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4F6FA8" w14:textId="7943A63F" w:rsidR="005134F6" w:rsidRDefault="005134F6">
      <w:pPr>
        <w:spacing w:line="360" w:lineRule="auto"/>
        <w:ind w:left="480"/>
        <w:jc w:val="center"/>
        <w:rPr>
          <w:rFonts w:ascii="黑体" w:eastAsia="黑体" w:hAnsi="黑体" w:cs="黑体"/>
          <w:color w:val="000000" w:themeColor="text1"/>
          <w:kern w:val="0"/>
          <w:sz w:val="32"/>
          <w:szCs w:val="32"/>
          <w:lang w:bidi="ar"/>
        </w:rPr>
      </w:pPr>
      <w:r>
        <w:rPr>
          <w:rFonts w:ascii="黑体" w:eastAsia="黑体" w:hAnsi="黑体" w:cs="黑体" w:hint="eastAsia"/>
          <w:color w:val="000000" w:themeColor="text1"/>
          <w:kern w:val="0"/>
          <w:sz w:val="32"/>
          <w:szCs w:val="32"/>
          <w:lang w:bidi="ar"/>
        </w:rPr>
        <w:t>为平妇女权益机构</w:t>
      </w:r>
    </w:p>
    <w:p w14:paraId="334DBC65" w14:textId="11393ED7" w:rsidR="005134F6" w:rsidRDefault="005134F6">
      <w:pPr>
        <w:spacing w:line="360" w:lineRule="auto"/>
        <w:ind w:left="480"/>
        <w:jc w:val="center"/>
        <w:rPr>
          <w:rFonts w:ascii="黑体" w:eastAsia="黑体" w:hAnsi="黑体" w:cs="黑体"/>
          <w:color w:val="000000" w:themeColor="text1"/>
          <w:kern w:val="0"/>
          <w:sz w:val="32"/>
          <w:szCs w:val="32"/>
          <w:lang w:bidi="ar"/>
        </w:rPr>
      </w:pPr>
      <w:r>
        <w:rPr>
          <w:rFonts w:ascii="黑体" w:eastAsia="黑体" w:hAnsi="黑体" w:cs="黑体" w:hint="eastAsia"/>
          <w:color w:val="000000" w:themeColor="text1"/>
          <w:kern w:val="0"/>
          <w:sz w:val="32"/>
          <w:szCs w:val="32"/>
          <w:lang w:bidi="ar"/>
        </w:rPr>
        <w:t>2</w:t>
      </w:r>
      <w:r>
        <w:rPr>
          <w:rFonts w:ascii="黑体" w:eastAsia="黑体" w:hAnsi="黑体" w:cs="黑体"/>
          <w:color w:val="000000" w:themeColor="text1"/>
          <w:kern w:val="0"/>
          <w:sz w:val="32"/>
          <w:szCs w:val="32"/>
          <w:lang w:bidi="ar"/>
        </w:rPr>
        <w:t>023.2.28</w:t>
      </w:r>
      <w:r>
        <w:rPr>
          <w:rFonts w:ascii="黑体" w:eastAsia="黑体" w:hAnsi="黑体" w:cs="黑体" w:hint="eastAsia"/>
          <w:color w:val="000000" w:themeColor="text1"/>
          <w:kern w:val="0"/>
          <w:sz w:val="32"/>
          <w:szCs w:val="32"/>
          <w:lang w:bidi="ar"/>
        </w:rPr>
        <w:t>．发布</w:t>
      </w:r>
    </w:p>
    <w:p w14:paraId="09859FDC" w14:textId="3351C0E4" w:rsidR="005134F6" w:rsidRDefault="005134F6">
      <w:pPr>
        <w:spacing w:line="360" w:lineRule="auto"/>
        <w:ind w:left="480"/>
        <w:jc w:val="center"/>
        <w:rPr>
          <w:rFonts w:ascii="黑体" w:eastAsia="黑体" w:hAnsi="黑体" w:cs="黑体"/>
          <w:color w:val="000000" w:themeColor="text1"/>
          <w:kern w:val="0"/>
          <w:sz w:val="32"/>
          <w:szCs w:val="32"/>
          <w:lang w:bidi="ar"/>
        </w:rPr>
      </w:pPr>
      <w:r w:rsidRPr="005134F6">
        <w:rPr>
          <w:rFonts w:ascii="黑体" w:eastAsia="黑体" w:hAnsi="黑体" w:cs="黑体"/>
          <w:noProof/>
          <w:color w:val="000000" w:themeColor="text1"/>
          <w:kern w:val="0"/>
          <w:sz w:val="32"/>
          <w:szCs w:val="32"/>
          <w:lang w:bidi="ar"/>
        </w:rPr>
        <w:drawing>
          <wp:inline distT="0" distB="0" distL="0" distR="0" wp14:anchorId="6261A977" wp14:editId="57AF34BD">
            <wp:extent cx="909839" cy="425059"/>
            <wp:effectExtent l="0" t="0" r="5080" b="0"/>
            <wp:docPr id="8" name="图片 7" descr="图标&#10;&#10;描述已自动生成">
              <a:extLst xmlns:a="http://schemas.openxmlformats.org/drawingml/2006/main">
                <a:ext uri="{FF2B5EF4-FFF2-40B4-BE49-F238E27FC236}">
                  <a16:creationId xmlns:a16="http://schemas.microsoft.com/office/drawing/2014/main" id="{A17AEE53-6A00-2C97-3B2F-3E9B0FF7C3C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图标&#10;&#10;描述已自动生成">
                      <a:extLst>
                        <a:ext uri="{FF2B5EF4-FFF2-40B4-BE49-F238E27FC236}">
                          <a16:creationId xmlns:a16="http://schemas.microsoft.com/office/drawing/2014/main" id="{A17AEE53-6A00-2C97-3B2F-3E9B0FF7C3C8}"/>
                        </a:ext>
                      </a:extLst>
                    </pic:cNvPr>
                    <pic:cNvPicPr>
                      <a:picLocks noChangeAspect="1"/>
                    </pic:cNvPicPr>
                  </pic:nvPicPr>
                  <pic:blipFill rotWithShape="1">
                    <a:blip r:embed="rId9"/>
                    <a:srcRect t="6338" b="6339"/>
                    <a:stretch/>
                  </pic:blipFill>
                  <pic:spPr>
                    <a:xfrm>
                      <a:off x="0" y="0"/>
                      <a:ext cx="909839" cy="425059"/>
                    </a:xfrm>
                    <a:prstGeom prst="rect">
                      <a:avLst/>
                    </a:prstGeom>
                    <a:ln w="12700">
                      <a:noFill/>
                    </a:ln>
                  </pic:spPr>
                </pic:pic>
              </a:graphicData>
            </a:graphic>
          </wp:inline>
        </w:drawing>
      </w:r>
    </w:p>
    <w:p w14:paraId="1B23BF5E" w14:textId="6F9B0D05" w:rsidR="00C353AB" w:rsidRPr="00AE6ACD" w:rsidRDefault="00000000">
      <w:pPr>
        <w:spacing w:line="360" w:lineRule="auto"/>
        <w:ind w:left="480"/>
        <w:jc w:val="center"/>
        <w:rPr>
          <w:rFonts w:ascii="黑体" w:eastAsia="黑体" w:hAnsi="黑体" w:cs="黑体"/>
          <w:color w:val="000000" w:themeColor="text1"/>
          <w:kern w:val="0"/>
          <w:sz w:val="32"/>
          <w:szCs w:val="32"/>
          <w:lang w:bidi="ar"/>
        </w:rPr>
      </w:pPr>
      <w:r w:rsidRPr="00AE6ACD">
        <w:rPr>
          <w:rFonts w:ascii="黑体" w:eastAsia="黑体" w:hAnsi="黑体" w:cs="黑体" w:hint="eastAsia"/>
          <w:color w:val="000000" w:themeColor="text1"/>
          <w:kern w:val="0"/>
          <w:sz w:val="32"/>
          <w:szCs w:val="32"/>
          <w:lang w:bidi="ar"/>
        </w:rPr>
        <w:t>《反家庭暴力法》施行</w:t>
      </w:r>
      <w:r w:rsidR="00182D0B">
        <w:rPr>
          <w:rFonts w:ascii="黑体" w:eastAsia="黑体" w:hAnsi="黑体" w:cs="黑体" w:hint="eastAsia"/>
          <w:color w:val="000000" w:themeColor="text1"/>
          <w:kern w:val="0"/>
          <w:sz w:val="32"/>
          <w:szCs w:val="32"/>
          <w:lang w:bidi="ar"/>
        </w:rPr>
        <w:t>七</w:t>
      </w:r>
      <w:r w:rsidRPr="00AE6ACD">
        <w:rPr>
          <w:rFonts w:ascii="黑体" w:eastAsia="黑体" w:hAnsi="黑体" w:cs="黑体" w:hint="eastAsia"/>
          <w:color w:val="000000" w:themeColor="text1"/>
          <w:kern w:val="0"/>
          <w:sz w:val="32"/>
          <w:szCs w:val="32"/>
          <w:lang w:bidi="ar"/>
        </w:rPr>
        <w:t>周年监测报告</w:t>
      </w:r>
    </w:p>
    <w:p w14:paraId="457144AD" w14:textId="77777777" w:rsidR="00C353AB" w:rsidRPr="00AE6ACD" w:rsidRDefault="00000000">
      <w:pPr>
        <w:spacing w:line="360" w:lineRule="auto"/>
        <w:jc w:val="center"/>
        <w:rPr>
          <w:b/>
          <w:bCs/>
          <w:sz w:val="30"/>
          <w:szCs w:val="30"/>
        </w:rPr>
      </w:pPr>
      <w:r w:rsidRPr="00AE6ACD">
        <w:rPr>
          <w:rFonts w:hint="eastAsia"/>
          <w:b/>
          <w:bCs/>
          <w:sz w:val="30"/>
          <w:szCs w:val="30"/>
        </w:rPr>
        <w:t>（概述篇）</w:t>
      </w:r>
    </w:p>
    <w:p w14:paraId="4C7D9F4F" w14:textId="595A5A6C" w:rsidR="00BC3195" w:rsidRPr="002759A5" w:rsidRDefault="00000000">
      <w:pPr>
        <w:spacing w:line="360" w:lineRule="auto"/>
        <w:ind w:firstLineChars="200" w:firstLine="480"/>
        <w:jc w:val="left"/>
        <w:rPr>
          <w:rStyle w:val="fontcolorred1"/>
          <w:rFonts w:ascii="SimSong Regular" w:eastAsia="SimSong Regular" w:hAnsi="SimSong Regular" w:cs="SimSong Regular"/>
          <w:color w:val="000000" w:themeColor="text1"/>
          <w:sz w:val="24"/>
          <w:u w:val="none"/>
          <w:lang w:bidi="ar"/>
        </w:rPr>
      </w:pPr>
      <w:r w:rsidRPr="00AE6ACD">
        <w:rPr>
          <w:rStyle w:val="fontcolorred1"/>
          <w:rFonts w:ascii="宋体" w:eastAsia="宋体" w:hAnsi="宋体" w:cs="宋体"/>
          <w:color w:val="000000" w:themeColor="text1"/>
          <w:sz w:val="24"/>
          <w:u w:val="none"/>
          <w:lang w:bidi="ar"/>
        </w:rPr>
        <w:t>截止</w:t>
      </w:r>
      <w:r w:rsidRPr="00AE6ACD">
        <w:rPr>
          <w:rStyle w:val="fontcolorred1"/>
          <w:rFonts w:ascii="宋体" w:eastAsia="宋体" w:hAnsi="宋体" w:cs="宋体" w:hint="eastAsia"/>
          <w:color w:val="000000" w:themeColor="text1"/>
          <w:sz w:val="24"/>
          <w:u w:val="none"/>
          <w:lang w:bidi="ar"/>
        </w:rPr>
        <w:t>20</w:t>
      </w:r>
      <w:r w:rsidRPr="00AE6ACD">
        <w:rPr>
          <w:rStyle w:val="fontcolorred1"/>
          <w:rFonts w:ascii="宋体" w:eastAsia="宋体" w:hAnsi="宋体" w:cs="宋体"/>
          <w:color w:val="000000" w:themeColor="text1"/>
          <w:sz w:val="24"/>
          <w:u w:val="none"/>
          <w:lang w:bidi="ar"/>
        </w:rPr>
        <w:t>2</w:t>
      </w:r>
      <w:r w:rsidR="00BC3195">
        <w:rPr>
          <w:rStyle w:val="fontcolorred1"/>
          <w:rFonts w:ascii="宋体" w:eastAsia="宋体" w:hAnsi="宋体" w:cs="宋体"/>
          <w:color w:val="000000" w:themeColor="text1"/>
          <w:sz w:val="24"/>
          <w:u w:val="none"/>
          <w:lang w:bidi="ar"/>
        </w:rPr>
        <w:t>3</w:t>
      </w:r>
      <w:r w:rsidRPr="00AE6ACD">
        <w:rPr>
          <w:rStyle w:val="fontcolorred1"/>
          <w:rFonts w:ascii="宋体" w:eastAsia="宋体" w:hAnsi="宋体" w:cs="宋体" w:hint="eastAsia"/>
          <w:color w:val="000000" w:themeColor="text1"/>
          <w:sz w:val="24"/>
          <w:u w:val="none"/>
          <w:lang w:bidi="ar"/>
        </w:rPr>
        <w:t>年</w:t>
      </w:r>
      <w:r w:rsidRPr="00AE6ACD">
        <w:rPr>
          <w:rStyle w:val="fontcolorred1"/>
          <w:rFonts w:ascii="宋体" w:eastAsia="宋体" w:hAnsi="宋体" w:cs="宋体"/>
          <w:color w:val="000000" w:themeColor="text1"/>
          <w:sz w:val="24"/>
          <w:u w:val="none"/>
          <w:lang w:bidi="ar"/>
        </w:rPr>
        <w:t>2</w:t>
      </w:r>
      <w:r w:rsidRPr="00AE6ACD">
        <w:rPr>
          <w:rStyle w:val="fontcolorred1"/>
          <w:rFonts w:ascii="宋体" w:eastAsia="宋体" w:hAnsi="宋体" w:cs="宋体" w:hint="eastAsia"/>
          <w:color w:val="000000" w:themeColor="text1"/>
          <w:sz w:val="24"/>
          <w:u w:val="none"/>
          <w:lang w:bidi="ar"/>
        </w:rPr>
        <w:t>月</w:t>
      </w:r>
      <w:r w:rsidRPr="00AE6ACD">
        <w:rPr>
          <w:rStyle w:val="fontcolorred1"/>
          <w:rFonts w:ascii="宋体" w:eastAsia="宋体" w:hAnsi="宋体" w:cs="宋体"/>
          <w:color w:val="000000" w:themeColor="text1"/>
          <w:sz w:val="24"/>
          <w:u w:val="none"/>
          <w:lang w:bidi="ar"/>
        </w:rPr>
        <w:t>28</w:t>
      </w:r>
      <w:r w:rsidRPr="00AE6ACD">
        <w:rPr>
          <w:rStyle w:val="fontcolorred1"/>
          <w:rFonts w:ascii="宋体" w:eastAsia="宋体" w:hAnsi="宋体" w:cs="宋体" w:hint="eastAsia"/>
          <w:color w:val="000000" w:themeColor="text1"/>
          <w:sz w:val="24"/>
          <w:u w:val="none"/>
          <w:lang w:bidi="ar"/>
        </w:rPr>
        <w:t>日，《</w:t>
      </w:r>
      <w:r w:rsidRPr="00AE6ACD">
        <w:rPr>
          <w:rStyle w:val="fontcolorred1"/>
          <w:rFonts w:ascii="宋体" w:eastAsia="宋体" w:hAnsi="宋体" w:cs="宋体"/>
          <w:color w:val="000000" w:themeColor="text1"/>
          <w:sz w:val="24"/>
          <w:u w:val="none"/>
          <w:lang w:bidi="ar"/>
        </w:rPr>
        <w:t>中华人民共和国</w:t>
      </w:r>
      <w:r w:rsidRPr="00AE6ACD">
        <w:rPr>
          <w:rStyle w:val="fontcolorred1"/>
          <w:rFonts w:ascii="宋体" w:eastAsia="宋体" w:hAnsi="宋体" w:cs="宋体" w:hint="eastAsia"/>
          <w:color w:val="000000" w:themeColor="text1"/>
          <w:sz w:val="24"/>
          <w:u w:val="none"/>
          <w:lang w:bidi="ar"/>
        </w:rPr>
        <w:t>反家庭暴力法》</w:t>
      </w:r>
      <w:r w:rsidRPr="00AE6ACD">
        <w:rPr>
          <w:rStyle w:val="fontcolorred1"/>
          <w:rFonts w:ascii="宋体" w:eastAsia="宋体" w:hAnsi="宋体" w:cs="宋体"/>
          <w:color w:val="000000" w:themeColor="text1"/>
          <w:sz w:val="24"/>
          <w:u w:val="none"/>
          <w:lang w:bidi="ar"/>
        </w:rPr>
        <w:t>（以下简称</w:t>
      </w:r>
      <w:r w:rsidRPr="00AE6ACD">
        <w:rPr>
          <w:color w:val="000000" w:themeColor="text1"/>
          <w:sz w:val="24"/>
        </w:rPr>
        <w:t>《反家庭暴力法》</w:t>
      </w:r>
      <w:r w:rsidR="00BA3F65">
        <w:rPr>
          <w:rFonts w:hint="eastAsia"/>
          <w:color w:val="000000" w:themeColor="text1"/>
          <w:sz w:val="24"/>
        </w:rPr>
        <w:t>或反家暴法</w:t>
      </w:r>
      <w:r w:rsidRPr="00AE6ACD">
        <w:rPr>
          <w:rFonts w:ascii="SimSong Regular" w:eastAsia="SimSong Regular" w:hAnsi="SimSong Regular" w:cs="SimSong Regular" w:hint="eastAsia"/>
          <w:color w:val="000000" w:themeColor="text1"/>
          <w:kern w:val="0"/>
          <w:sz w:val="24"/>
          <w:lang w:bidi="ar"/>
        </w:rPr>
        <w:t>）已经</w:t>
      </w:r>
      <w:r w:rsidRPr="00AE6ACD">
        <w:rPr>
          <w:rStyle w:val="fontcolorred1"/>
          <w:rFonts w:ascii="SimSong Regular" w:eastAsia="SimSong Regular" w:hAnsi="SimSong Regular" w:cs="SimSong Regular" w:hint="eastAsia"/>
          <w:color w:val="000000" w:themeColor="text1"/>
          <w:sz w:val="24"/>
          <w:u w:val="none"/>
          <w:lang w:bidi="ar"/>
        </w:rPr>
        <w:t>施行整整</w:t>
      </w:r>
      <w:r w:rsidR="00BC3195">
        <w:rPr>
          <w:rStyle w:val="fontcolorred1"/>
          <w:rFonts w:ascii="SimSong Regular" w:eastAsia="SimSong Regular" w:hAnsi="SimSong Regular" w:cs="SimSong Regular" w:hint="eastAsia"/>
          <w:color w:val="000000" w:themeColor="text1"/>
          <w:sz w:val="24"/>
          <w:u w:val="none"/>
          <w:lang w:bidi="ar"/>
        </w:rPr>
        <w:t>七周</w:t>
      </w:r>
      <w:r w:rsidRPr="00AE6ACD">
        <w:rPr>
          <w:rStyle w:val="fontcolorred1"/>
          <w:rFonts w:ascii="SimSong Regular" w:eastAsia="SimSong Regular" w:hAnsi="SimSong Regular" w:cs="SimSong Regular" w:hint="eastAsia"/>
          <w:color w:val="000000" w:themeColor="text1"/>
          <w:sz w:val="24"/>
          <w:u w:val="none"/>
          <w:lang w:bidi="ar"/>
        </w:rPr>
        <w:t>年。北京为平妇女权益机构为此奉献最新监测报告</w:t>
      </w:r>
      <w:r w:rsidRPr="00AE6ACD">
        <w:rPr>
          <w:rFonts w:ascii="宋体" w:eastAsia="宋体" w:hAnsi="宋体" w:cs="宋体" w:hint="eastAsia"/>
          <w:color w:val="000000" w:themeColor="text1"/>
          <w:kern w:val="0"/>
          <w:sz w:val="24"/>
          <w:vertAlign w:val="superscript"/>
          <w:lang w:bidi="ar"/>
        </w:rPr>
        <w:t>[</w:t>
      </w:r>
      <w:r w:rsidRPr="00AE6ACD">
        <w:rPr>
          <w:rFonts w:ascii="宋体" w:eastAsia="宋体" w:hAnsi="宋体" w:cs="宋体"/>
          <w:color w:val="000000" w:themeColor="text1"/>
          <w:kern w:val="0"/>
          <w:sz w:val="24"/>
          <w:vertAlign w:val="superscript"/>
          <w:lang w:bidi="ar"/>
        </w:rPr>
        <w:footnoteReference w:id="1"/>
      </w:r>
      <w:r w:rsidRPr="00AE6ACD">
        <w:rPr>
          <w:rFonts w:ascii="宋体" w:eastAsia="宋体" w:hAnsi="宋体" w:cs="宋体"/>
          <w:color w:val="000000" w:themeColor="text1"/>
          <w:kern w:val="0"/>
          <w:sz w:val="24"/>
          <w:vertAlign w:val="superscript"/>
          <w:lang w:bidi="ar"/>
        </w:rPr>
        <w:t>]，</w:t>
      </w:r>
      <w:r w:rsidRPr="00AE6ACD">
        <w:rPr>
          <w:rStyle w:val="fontcolorred1"/>
          <w:rFonts w:ascii="SimSong Regular" w:eastAsia="SimSong Regular" w:hAnsi="SimSong Regular" w:cs="SimSong Regular" w:hint="eastAsia"/>
          <w:color w:val="000000" w:themeColor="text1"/>
          <w:sz w:val="24"/>
          <w:u w:val="none"/>
          <w:lang w:bidi="ar"/>
        </w:rPr>
        <w:t>以期勾画我国反对</w:t>
      </w:r>
      <w:r w:rsidRPr="00AE6ACD">
        <w:rPr>
          <w:rFonts w:ascii="SimSong Regular" w:eastAsia="SimSong Regular" w:hAnsi="SimSong Regular" w:cs="SimSong Regular" w:hint="eastAsia"/>
          <w:color w:val="000000" w:themeColor="text1"/>
          <w:kern w:val="0"/>
          <w:sz w:val="24"/>
          <w:lang w:bidi="ar"/>
        </w:rPr>
        <w:t>家庭暴力的成就，识别存在的挑战，提出对策建议，与社会各界共同促进</w:t>
      </w:r>
      <w:r w:rsidRPr="00AE6ACD">
        <w:rPr>
          <w:rFonts w:ascii="SimSong Regular" w:eastAsia="SimSong Regular" w:hAnsi="SimSong Regular" w:cs="SimSong Regular" w:hint="eastAsia"/>
          <w:sz w:val="24"/>
        </w:rPr>
        <w:t>家庭安全、社会和谐。</w:t>
      </w:r>
      <w:r w:rsidR="00BC3195" w:rsidRPr="002759A5">
        <w:rPr>
          <w:rStyle w:val="fontcolorred1"/>
          <w:rFonts w:ascii="SimSong Regular" w:eastAsia="SimSong Regular" w:hAnsi="SimSong Regular" w:cs="SimSong Regular" w:hint="eastAsia"/>
          <w:color w:val="000000" w:themeColor="text1"/>
          <w:sz w:val="24"/>
          <w:u w:val="none"/>
          <w:lang w:bidi="ar"/>
        </w:rPr>
        <w:t>此次奉献的最新监测报告共三篇，分为概述篇、案例篇和媒体篇，均在六周年监测报告基础上，对之前五年的监测报告在体例和内容上做了新的探索，敬请各界读者关注和指正。</w:t>
      </w:r>
    </w:p>
    <w:p w14:paraId="25647E49" w14:textId="44BA4680" w:rsidR="00C353AB" w:rsidRDefault="00000000">
      <w:pPr>
        <w:spacing w:line="360" w:lineRule="auto"/>
        <w:ind w:firstLineChars="200" w:firstLine="480"/>
        <w:jc w:val="left"/>
        <w:rPr>
          <w:rFonts w:ascii="SimSong Regular" w:eastAsia="SimSong Regular" w:hAnsi="SimSong Regular" w:cs="SimSong Regular"/>
          <w:sz w:val="24"/>
        </w:rPr>
      </w:pPr>
      <w:r w:rsidRPr="00AE6ACD">
        <w:rPr>
          <w:rFonts w:ascii="SimSong Regular" w:eastAsia="SimSong Regular" w:hAnsi="SimSong Regular" w:cs="SimSong Regular" w:hint="eastAsia"/>
          <w:sz w:val="24"/>
        </w:rPr>
        <w:t>本报告</w:t>
      </w:r>
      <w:r w:rsidR="00BA3F65">
        <w:rPr>
          <w:rFonts w:ascii="SimSong Regular" w:eastAsia="SimSong Regular" w:hAnsi="SimSong Regular" w:cs="SimSong Regular" w:hint="eastAsia"/>
          <w:sz w:val="24"/>
        </w:rPr>
        <w:t>概述篇</w:t>
      </w:r>
      <w:r w:rsidRPr="00AE6ACD">
        <w:rPr>
          <w:rFonts w:ascii="SimSong Regular" w:eastAsia="SimSong Regular" w:hAnsi="SimSong Regular" w:cs="SimSong Regular" w:hint="eastAsia"/>
          <w:sz w:val="24"/>
        </w:rPr>
        <w:t>尽量侧重纳入</w:t>
      </w:r>
      <w:r w:rsidR="00BA3F65">
        <w:rPr>
          <w:rFonts w:ascii="SimSong Regular" w:eastAsia="SimSong Regular" w:hAnsi="SimSong Regular" w:cs="SimSong Regular" w:hint="eastAsia"/>
          <w:sz w:val="24"/>
        </w:rPr>
        <w:t>之前信息较为缺少的</w:t>
      </w:r>
      <w:r w:rsidRPr="00AE6ACD">
        <w:rPr>
          <w:rFonts w:ascii="SimSong Regular" w:eastAsia="SimSong Regular" w:hAnsi="SimSong Regular" w:cs="SimSong Regular" w:hint="eastAsia"/>
          <w:sz w:val="24"/>
        </w:rPr>
        <w:t xml:space="preserve">西北省区的反家暴情况。 </w:t>
      </w:r>
    </w:p>
    <w:p w14:paraId="3F58C17F" w14:textId="77777777" w:rsidR="00BC3195" w:rsidRPr="00BC3195" w:rsidRDefault="00BC3195">
      <w:pPr>
        <w:spacing w:line="360" w:lineRule="auto"/>
        <w:ind w:firstLineChars="200" w:firstLine="480"/>
        <w:jc w:val="left"/>
        <w:rPr>
          <w:rFonts w:ascii="SimSong Regular" w:eastAsia="SimSong Regular" w:hAnsi="SimSong Regular" w:cs="SimSong Regular"/>
          <w:sz w:val="24"/>
        </w:rPr>
      </w:pPr>
    </w:p>
    <w:p w14:paraId="1B4D7D67" w14:textId="77777777" w:rsidR="00C353AB" w:rsidRPr="00AE6ACD" w:rsidRDefault="00000000">
      <w:pPr>
        <w:spacing w:line="360" w:lineRule="auto"/>
        <w:ind w:left="480"/>
        <w:rPr>
          <w:rFonts w:ascii="黑体" w:eastAsia="黑体" w:hAnsi="黑体" w:cs="黑体"/>
          <w:color w:val="000000" w:themeColor="text1"/>
          <w:kern w:val="0"/>
          <w:sz w:val="24"/>
          <w:lang w:bidi="ar"/>
        </w:rPr>
      </w:pPr>
      <w:r w:rsidRPr="00AE6ACD">
        <w:rPr>
          <w:rFonts w:ascii="黑体" w:eastAsia="黑体" w:hAnsi="黑体" w:cs="黑体" w:hint="eastAsia"/>
          <w:color w:val="000000" w:themeColor="text1"/>
          <w:kern w:val="0"/>
          <w:sz w:val="24"/>
          <w:lang w:bidi="ar"/>
        </w:rPr>
        <w:t>一、《反家庭暴力法》实施六年来的进展</w:t>
      </w:r>
    </w:p>
    <w:p w14:paraId="06D0ABD1" w14:textId="77777777" w:rsidR="00C353AB" w:rsidRPr="00AE6ACD" w:rsidRDefault="00000000">
      <w:pPr>
        <w:spacing w:line="360" w:lineRule="auto"/>
        <w:ind w:left="480"/>
        <w:rPr>
          <w:rFonts w:ascii="黑体" w:eastAsia="黑体" w:hAnsi="黑体" w:cs="黑体"/>
          <w:color w:val="000000" w:themeColor="text1"/>
          <w:kern w:val="0"/>
          <w:sz w:val="24"/>
          <w:lang w:bidi="ar"/>
        </w:rPr>
      </w:pPr>
      <w:r w:rsidRPr="00AE6ACD">
        <w:rPr>
          <w:rFonts w:ascii="黑体" w:eastAsia="黑体" w:hAnsi="黑体" w:cs="黑体"/>
          <w:color w:val="000000" w:themeColor="text1"/>
          <w:kern w:val="0"/>
          <w:sz w:val="24"/>
          <w:lang w:bidi="ar"/>
        </w:rPr>
        <w:t xml:space="preserve">1. </w:t>
      </w:r>
      <w:r w:rsidRPr="00AE6ACD">
        <w:rPr>
          <w:rFonts w:ascii="黑体" w:eastAsia="黑体" w:hAnsi="黑体" w:cs="黑体" w:hint="eastAsia"/>
          <w:color w:val="000000" w:themeColor="text1"/>
          <w:kern w:val="0"/>
          <w:sz w:val="24"/>
          <w:lang w:bidi="ar"/>
        </w:rPr>
        <w:t>继续开展多机构联动，发挥资源整合的优势。</w:t>
      </w:r>
    </w:p>
    <w:p w14:paraId="1A721744" w14:textId="131C4902" w:rsidR="000D2445" w:rsidRDefault="00BA3F65" w:rsidP="00645022">
      <w:pPr>
        <w:spacing w:line="360" w:lineRule="auto"/>
        <w:ind w:firstLineChars="200" w:firstLine="480"/>
        <w:jc w:val="left"/>
        <w:rPr>
          <w:rFonts w:ascii="宋体" w:eastAsia="宋体" w:hAnsi="宋体" w:cs="宋体"/>
          <w:color w:val="000000" w:themeColor="text1"/>
          <w:kern w:val="0"/>
          <w:sz w:val="24"/>
          <w:lang w:bidi="ar"/>
        </w:rPr>
      </w:pPr>
      <w:r>
        <w:rPr>
          <w:rFonts w:ascii="宋体" w:eastAsia="宋体" w:hAnsi="宋体" w:cs="宋体" w:hint="eastAsia"/>
          <w:color w:val="000000" w:themeColor="text1"/>
          <w:kern w:val="0"/>
          <w:sz w:val="24"/>
          <w:lang w:bidi="ar"/>
        </w:rPr>
        <w:t>反家暴法实施七年间，多机构联动最大的一个亮点，堪称是2</w:t>
      </w:r>
      <w:r>
        <w:rPr>
          <w:rFonts w:ascii="宋体" w:eastAsia="宋体" w:hAnsi="宋体" w:cs="宋体"/>
          <w:color w:val="000000" w:themeColor="text1"/>
          <w:kern w:val="0"/>
          <w:sz w:val="24"/>
          <w:lang w:bidi="ar"/>
        </w:rPr>
        <w:t>022</w:t>
      </w:r>
      <w:r>
        <w:rPr>
          <w:rFonts w:ascii="宋体" w:eastAsia="宋体" w:hAnsi="宋体" w:cs="宋体" w:hint="eastAsia"/>
          <w:color w:val="000000" w:themeColor="text1"/>
          <w:kern w:val="0"/>
          <w:sz w:val="24"/>
          <w:lang w:bidi="ar"/>
        </w:rPr>
        <w:t>年年初甘肃</w:t>
      </w:r>
      <w:r w:rsidRPr="00BA3F65">
        <w:rPr>
          <w:rFonts w:ascii="宋体" w:eastAsia="宋体" w:hAnsi="宋体" w:cs="宋体" w:hint="eastAsia"/>
          <w:color w:val="000000" w:themeColor="text1"/>
          <w:kern w:val="0"/>
          <w:sz w:val="24"/>
          <w:lang w:bidi="ar"/>
        </w:rPr>
        <w:t>酒泉</w:t>
      </w:r>
      <w:r>
        <w:rPr>
          <w:rFonts w:ascii="宋体" w:eastAsia="宋体" w:hAnsi="宋体" w:cs="宋体" w:hint="eastAsia"/>
          <w:color w:val="000000" w:themeColor="text1"/>
          <w:kern w:val="0"/>
          <w:sz w:val="24"/>
          <w:lang w:bidi="ar"/>
        </w:rPr>
        <w:t>的大动作。</w:t>
      </w:r>
      <w:r w:rsidR="002F2E5D">
        <w:rPr>
          <w:rFonts w:ascii="宋体" w:eastAsia="宋体" w:hAnsi="宋体" w:cs="宋体" w:hint="eastAsia"/>
          <w:color w:val="000000" w:themeColor="text1"/>
          <w:kern w:val="0"/>
          <w:sz w:val="24"/>
          <w:lang w:bidi="ar"/>
        </w:rPr>
        <w:t>据中国妇女报2</w:t>
      </w:r>
      <w:r w:rsidR="002F2E5D">
        <w:rPr>
          <w:rFonts w:ascii="宋体" w:eastAsia="宋体" w:hAnsi="宋体" w:cs="宋体"/>
          <w:color w:val="000000" w:themeColor="text1"/>
          <w:kern w:val="0"/>
          <w:sz w:val="24"/>
          <w:lang w:bidi="ar"/>
        </w:rPr>
        <w:t>022</w:t>
      </w:r>
      <w:r w:rsidR="002F2E5D">
        <w:rPr>
          <w:rFonts w:ascii="宋体" w:eastAsia="宋体" w:hAnsi="宋体" w:cs="宋体" w:hint="eastAsia"/>
          <w:color w:val="000000" w:themeColor="text1"/>
          <w:kern w:val="0"/>
          <w:sz w:val="24"/>
          <w:lang w:bidi="ar"/>
        </w:rPr>
        <w:t>年9月报道，</w:t>
      </w:r>
      <w:r>
        <w:rPr>
          <w:rFonts w:ascii="宋体" w:eastAsia="宋体" w:hAnsi="宋体" w:cs="宋体" w:hint="eastAsia"/>
          <w:color w:val="000000" w:themeColor="text1"/>
          <w:kern w:val="0"/>
          <w:sz w:val="24"/>
          <w:lang w:bidi="ar"/>
        </w:rPr>
        <w:t>酒泉</w:t>
      </w:r>
      <w:r w:rsidRPr="00BA3F65">
        <w:rPr>
          <w:rFonts w:ascii="宋体" w:eastAsia="宋体" w:hAnsi="宋体" w:cs="宋体" w:hint="eastAsia"/>
          <w:color w:val="000000" w:themeColor="text1"/>
          <w:kern w:val="0"/>
          <w:sz w:val="24"/>
          <w:lang w:bidi="ar"/>
        </w:rPr>
        <w:t>市委政法委联合市妇联、公、检、法、司、教育、民政、卫健、工会、团委、残联、综治等13个部门，在全市范围内开展“婚姻家庭纠纷预防化解暨反家庭暴力专项行动”</w:t>
      </w:r>
      <w:r>
        <w:rPr>
          <w:rFonts w:ascii="宋体" w:eastAsia="宋体" w:hAnsi="宋体" w:cs="宋体" w:hint="eastAsia"/>
          <w:color w:val="000000" w:themeColor="text1"/>
          <w:kern w:val="0"/>
          <w:sz w:val="24"/>
          <w:lang w:bidi="ar"/>
        </w:rPr>
        <w:t>。按照</w:t>
      </w:r>
      <w:r w:rsidRPr="00BA3F65">
        <w:rPr>
          <w:rFonts w:ascii="宋体" w:eastAsia="宋体" w:hAnsi="宋体" w:cs="宋体" w:hint="eastAsia"/>
          <w:color w:val="000000" w:themeColor="text1"/>
          <w:kern w:val="0"/>
          <w:sz w:val="24"/>
          <w:lang w:bidi="ar"/>
        </w:rPr>
        <w:t>共同制定</w:t>
      </w:r>
      <w:r>
        <w:rPr>
          <w:rFonts w:ascii="宋体" w:eastAsia="宋体" w:hAnsi="宋体" w:cs="宋体" w:hint="eastAsia"/>
          <w:color w:val="000000" w:themeColor="text1"/>
          <w:kern w:val="0"/>
          <w:sz w:val="24"/>
          <w:lang w:bidi="ar"/>
        </w:rPr>
        <w:t>的</w:t>
      </w:r>
      <w:r w:rsidRPr="00BA3F65">
        <w:rPr>
          <w:rFonts w:ascii="宋体" w:eastAsia="宋体" w:hAnsi="宋体" w:cs="宋体" w:hint="eastAsia"/>
          <w:color w:val="000000" w:themeColor="text1"/>
          <w:kern w:val="0"/>
          <w:sz w:val="24"/>
          <w:lang w:bidi="ar"/>
        </w:rPr>
        <w:t>《专项行动实施方案》，成立了专项行动领导小组，并建立联席会议、信息统计、教育培训、档案管理、跟踪回访、督导考核等6项制度机制，使专项行动切实落在了实处。</w:t>
      </w:r>
      <w:r>
        <w:rPr>
          <w:rFonts w:ascii="宋体" w:eastAsia="宋体" w:hAnsi="宋体" w:cs="宋体" w:hint="eastAsia"/>
          <w:color w:val="000000" w:themeColor="text1"/>
          <w:kern w:val="0"/>
          <w:sz w:val="24"/>
          <w:lang w:bidi="ar"/>
        </w:rPr>
        <w:t>方案要求</w:t>
      </w:r>
      <w:r w:rsidRPr="00BA3F65">
        <w:rPr>
          <w:rFonts w:ascii="宋体" w:eastAsia="宋体" w:hAnsi="宋体" w:cs="宋体" w:hint="eastAsia"/>
          <w:color w:val="000000" w:themeColor="text1"/>
          <w:kern w:val="0"/>
          <w:sz w:val="24"/>
          <w:lang w:bidi="ar"/>
        </w:rPr>
        <w:t>相关部门要充分发挥群防群治、联</w:t>
      </w:r>
      <w:r w:rsidRPr="00BA3F65">
        <w:rPr>
          <w:rFonts w:ascii="宋体" w:eastAsia="宋体" w:hAnsi="宋体" w:cs="宋体" w:hint="eastAsia"/>
          <w:color w:val="000000" w:themeColor="text1"/>
          <w:kern w:val="0"/>
          <w:sz w:val="24"/>
          <w:lang w:bidi="ar"/>
        </w:rPr>
        <w:lastRenderedPageBreak/>
        <w:t>合联动作用，发动基层民警、妇联干部、执委、巾帼志愿者、网格员等工作力量，对婚姻家庭纠纷、家庭暴力和拐卖妇女儿童线索进行全方位、拉网式排查，确保底数清、情况明。公安、司法、人民法院、妇联等单位及有关调解组织要及时受理婚姻家庭类警情。截至</w:t>
      </w:r>
      <w:r>
        <w:rPr>
          <w:rFonts w:ascii="宋体" w:eastAsia="宋体" w:hAnsi="宋体" w:cs="宋体" w:hint="eastAsia"/>
          <w:color w:val="000000" w:themeColor="text1"/>
          <w:kern w:val="0"/>
          <w:sz w:val="24"/>
          <w:lang w:bidi="ar"/>
        </w:rPr>
        <w:t>到2</w:t>
      </w:r>
      <w:r>
        <w:rPr>
          <w:rFonts w:ascii="宋体" w:eastAsia="宋体" w:hAnsi="宋体" w:cs="宋体"/>
          <w:color w:val="000000" w:themeColor="text1"/>
          <w:kern w:val="0"/>
          <w:sz w:val="24"/>
          <w:lang w:bidi="ar"/>
        </w:rPr>
        <w:t>022</w:t>
      </w:r>
      <w:r>
        <w:rPr>
          <w:rFonts w:ascii="宋体" w:eastAsia="宋体" w:hAnsi="宋体" w:cs="宋体" w:hint="eastAsia"/>
          <w:color w:val="000000" w:themeColor="text1"/>
          <w:kern w:val="0"/>
          <w:sz w:val="24"/>
          <w:lang w:bidi="ar"/>
        </w:rPr>
        <w:t>年9月，</w:t>
      </w:r>
      <w:r w:rsidRPr="00BA3F65">
        <w:rPr>
          <w:rFonts w:ascii="宋体" w:eastAsia="宋体" w:hAnsi="宋体" w:cs="宋体" w:hint="eastAsia"/>
          <w:color w:val="000000" w:themeColor="text1"/>
          <w:kern w:val="0"/>
          <w:sz w:val="24"/>
          <w:lang w:bidi="ar"/>
        </w:rPr>
        <w:t>酒泉市排查各类婚姻家庭纠纷1033件，处置830件，公安部门家庭暴力案件出警321次，口头告诫97次，出具家庭暴力告诫书39次，累计对家庭暴力案件进行处罚35件；司法部门为家庭暴力受害人提供法律咨询223次。妇联等各相关部门开展婚姻家庭文化、法律宣传活动1336场次，受益群众近7万人次</w:t>
      </w:r>
      <w:r>
        <w:rPr>
          <w:rFonts w:ascii="宋体" w:eastAsia="宋体" w:hAnsi="宋体" w:cs="宋体" w:hint="eastAsia"/>
          <w:color w:val="000000" w:themeColor="text1"/>
          <w:kern w:val="0"/>
          <w:sz w:val="24"/>
          <w:lang w:bidi="ar"/>
        </w:rPr>
        <w:t>。</w:t>
      </w:r>
    </w:p>
    <w:p w14:paraId="0E5C2AC6" w14:textId="0AB2EFE4" w:rsidR="00C353AB" w:rsidRPr="00EE27E2" w:rsidRDefault="00000000" w:rsidP="00EE27E2">
      <w:pPr>
        <w:spacing w:line="360" w:lineRule="auto"/>
        <w:ind w:firstLineChars="200" w:firstLine="480"/>
        <w:jc w:val="left"/>
        <w:rPr>
          <w:rFonts w:ascii="宋体" w:eastAsia="宋体" w:hAnsi="宋体" w:cs="宋体"/>
          <w:color w:val="000000" w:themeColor="text1"/>
          <w:kern w:val="0"/>
          <w:sz w:val="24"/>
          <w:lang w:bidi="ar"/>
        </w:rPr>
      </w:pPr>
      <w:r w:rsidRPr="00AE6ACD">
        <w:rPr>
          <w:rFonts w:ascii="宋体" w:eastAsia="宋体" w:hAnsi="宋体" w:cs="宋体" w:hint="eastAsia"/>
          <w:color w:val="000000" w:themeColor="text1"/>
          <w:kern w:val="0"/>
          <w:sz w:val="24"/>
          <w:lang w:bidi="ar"/>
        </w:rPr>
        <w:t>各地</w:t>
      </w:r>
      <w:r w:rsidRPr="00AE6ACD">
        <w:rPr>
          <w:rFonts w:ascii="宋体" w:eastAsia="宋体" w:hAnsi="宋体" w:cs="宋体"/>
          <w:color w:val="000000" w:themeColor="text1"/>
          <w:kern w:val="0"/>
          <w:sz w:val="24"/>
          <w:lang w:bidi="ar"/>
        </w:rPr>
        <w:t>在</w:t>
      </w:r>
      <w:r w:rsidRPr="00AE6ACD">
        <w:rPr>
          <w:rFonts w:ascii="宋体" w:eastAsia="宋体" w:hAnsi="宋体" w:cs="宋体" w:hint="eastAsia"/>
          <w:color w:val="000000" w:themeColor="text1"/>
          <w:kern w:val="0"/>
          <w:sz w:val="24"/>
          <w:lang w:bidi="ar"/>
        </w:rPr>
        <w:t>实施资源整合与联动机制</w:t>
      </w:r>
      <w:r w:rsidRPr="00AE6ACD">
        <w:rPr>
          <w:rFonts w:ascii="宋体" w:eastAsia="宋体" w:hAnsi="宋体" w:cs="宋体"/>
          <w:color w:val="000000" w:themeColor="text1"/>
          <w:kern w:val="0"/>
          <w:sz w:val="24"/>
          <w:lang w:bidi="ar"/>
        </w:rPr>
        <w:t>的工作中各有特点</w:t>
      </w:r>
      <w:r w:rsidRPr="00AE6ACD">
        <w:rPr>
          <w:rFonts w:ascii="宋体" w:eastAsia="宋体" w:hAnsi="宋体" w:cs="宋体" w:hint="eastAsia"/>
          <w:color w:val="000000" w:themeColor="text1"/>
          <w:kern w:val="0"/>
          <w:sz w:val="24"/>
          <w:lang w:bidi="ar"/>
        </w:rPr>
        <w:t>。</w:t>
      </w:r>
      <w:r w:rsidR="00EE27E2">
        <w:rPr>
          <w:rFonts w:ascii="宋体" w:eastAsia="宋体" w:hAnsi="宋体" w:cs="宋体" w:hint="eastAsia"/>
          <w:color w:val="000000" w:themeColor="text1"/>
          <w:kern w:val="0"/>
          <w:sz w:val="24"/>
          <w:lang w:bidi="ar"/>
        </w:rPr>
        <w:t>2</w:t>
      </w:r>
      <w:r w:rsidR="00EE27E2">
        <w:rPr>
          <w:rFonts w:ascii="宋体" w:eastAsia="宋体" w:hAnsi="宋体" w:cs="宋体"/>
          <w:color w:val="000000" w:themeColor="text1"/>
          <w:kern w:val="0"/>
          <w:sz w:val="24"/>
          <w:lang w:bidi="ar"/>
        </w:rPr>
        <w:t>023</w:t>
      </w:r>
      <w:r w:rsidR="00EE27E2">
        <w:rPr>
          <w:rFonts w:ascii="宋体" w:eastAsia="宋体" w:hAnsi="宋体" w:cs="宋体" w:hint="eastAsia"/>
          <w:color w:val="000000" w:themeColor="text1"/>
          <w:kern w:val="0"/>
          <w:sz w:val="24"/>
          <w:lang w:bidi="ar"/>
        </w:rPr>
        <w:t>年</w:t>
      </w:r>
      <w:r w:rsidR="00EE27E2" w:rsidRPr="00811308">
        <w:rPr>
          <w:rFonts w:asciiTheme="minorEastAsia" w:hAnsiTheme="minorEastAsia"/>
          <w:sz w:val="24"/>
        </w:rPr>
        <w:t>2月28日，武汉市江岸区法院与区公安分局、区妇联正式签署三方协作反家暴机制。该机制旨在解决家庭暴力案件隐蔽性强、固定证据困难、惩戒震慑力度不够等问题。据了解，该机制是全省首个法院、妇联、公安三方正式签署的反家庭暴力协作机制。</w:t>
      </w:r>
      <w:r w:rsidR="00EE27E2" w:rsidRPr="00811308">
        <w:rPr>
          <w:rFonts w:asciiTheme="minorEastAsia" w:hAnsiTheme="minorEastAsia" w:cs="宋体"/>
          <w:color w:val="000000" w:themeColor="text1"/>
          <w:kern w:val="0"/>
          <w:sz w:val="24"/>
          <w:vertAlign w:val="superscript"/>
          <w:lang w:bidi="ar"/>
        </w:rPr>
        <w:t>[</w:t>
      </w:r>
      <w:r w:rsidR="00EE27E2" w:rsidRPr="00811308">
        <w:rPr>
          <w:rStyle w:val="a8"/>
          <w:rFonts w:asciiTheme="minorEastAsia" w:hAnsiTheme="minorEastAsia" w:cs="宋体"/>
          <w:color w:val="000000" w:themeColor="text1"/>
          <w:kern w:val="0"/>
          <w:sz w:val="24"/>
          <w:lang w:bidi="ar"/>
        </w:rPr>
        <w:footnoteReference w:id="2"/>
      </w:r>
      <w:r w:rsidR="00EE27E2" w:rsidRPr="00811308">
        <w:rPr>
          <w:rFonts w:asciiTheme="minorEastAsia" w:hAnsiTheme="minorEastAsia" w:cs="宋体"/>
          <w:color w:val="000000" w:themeColor="text1"/>
          <w:kern w:val="0"/>
          <w:sz w:val="24"/>
          <w:vertAlign w:val="superscript"/>
          <w:lang w:bidi="ar"/>
        </w:rPr>
        <w:t>]</w:t>
      </w:r>
      <w:r w:rsidR="00645022">
        <w:rPr>
          <w:rFonts w:ascii="宋体" w:eastAsia="宋体" w:hAnsi="宋体" w:cs="宋体" w:hint="eastAsia"/>
          <w:color w:val="000000" w:themeColor="text1"/>
          <w:kern w:val="0"/>
          <w:sz w:val="24"/>
          <w:lang w:bidi="ar"/>
        </w:rPr>
        <w:t>2</w:t>
      </w:r>
      <w:r w:rsidR="00645022">
        <w:rPr>
          <w:rFonts w:ascii="宋体" w:eastAsia="宋体" w:hAnsi="宋体" w:cs="宋体"/>
          <w:color w:val="000000" w:themeColor="text1"/>
          <w:kern w:val="0"/>
          <w:sz w:val="24"/>
          <w:lang w:bidi="ar"/>
        </w:rPr>
        <w:t>023</w:t>
      </w:r>
      <w:r w:rsidR="00645022">
        <w:rPr>
          <w:rFonts w:ascii="宋体" w:eastAsia="宋体" w:hAnsi="宋体" w:cs="宋体" w:hint="eastAsia"/>
          <w:color w:val="000000" w:themeColor="text1"/>
          <w:kern w:val="0"/>
          <w:sz w:val="24"/>
          <w:lang w:bidi="ar"/>
        </w:rPr>
        <w:t>年2月</w:t>
      </w:r>
      <w:r w:rsidR="00645022" w:rsidRPr="00645022">
        <w:rPr>
          <w:rFonts w:asciiTheme="minorEastAsia" w:hAnsiTheme="minorEastAsia"/>
          <w:sz w:val="24"/>
        </w:rPr>
        <w:t>17日，</w:t>
      </w:r>
      <w:r w:rsidR="00645022" w:rsidRPr="00645022">
        <w:rPr>
          <w:rFonts w:asciiTheme="minorEastAsia" w:hAnsiTheme="minorEastAsia" w:hint="eastAsia"/>
          <w:sz w:val="24"/>
        </w:rPr>
        <w:t>四川省</w:t>
      </w:r>
      <w:r w:rsidR="00645022" w:rsidRPr="00645022">
        <w:rPr>
          <w:rFonts w:asciiTheme="minorEastAsia" w:hAnsiTheme="minorEastAsia"/>
          <w:sz w:val="24"/>
        </w:rPr>
        <w:t>大邑法院联合县公安局、县民政局、县司法局、县妇女联合会</w:t>
      </w:r>
      <w:r w:rsidR="00645022">
        <w:rPr>
          <w:rFonts w:asciiTheme="minorEastAsia" w:hAnsiTheme="minorEastAsia" w:hint="eastAsia"/>
          <w:sz w:val="24"/>
        </w:rPr>
        <w:t>共</w:t>
      </w:r>
      <w:r w:rsidR="00645022" w:rsidRPr="00645022">
        <w:rPr>
          <w:rFonts w:asciiTheme="minorEastAsia" w:hAnsiTheme="minorEastAsia" w:hint="eastAsia"/>
          <w:sz w:val="24"/>
        </w:rPr>
        <w:t>五部门</w:t>
      </w:r>
      <w:r w:rsidR="00645022" w:rsidRPr="00645022">
        <w:rPr>
          <w:sz w:val="24"/>
        </w:rPr>
        <w:t>就家庭暴力的预防、数据共享、司法救助等工作进行了深入的沟通和交流，并会签了《关于建立大邑县反家暴联合协作机制的实施意见》</w:t>
      </w:r>
      <w:r w:rsidR="00645022" w:rsidRPr="00645022">
        <w:rPr>
          <w:rFonts w:asciiTheme="minorEastAsia" w:hAnsiTheme="minorEastAsia"/>
          <w:sz w:val="24"/>
        </w:rPr>
        <w:t>，共同推动反家庭暴力工作联动开展。</w:t>
      </w:r>
      <w:r w:rsidR="00645022" w:rsidRPr="00AE6ACD">
        <w:rPr>
          <w:rFonts w:ascii="宋体" w:eastAsia="宋体" w:hAnsi="宋体" w:cs="宋体"/>
          <w:color w:val="000000" w:themeColor="text1"/>
          <w:kern w:val="0"/>
          <w:sz w:val="24"/>
          <w:vertAlign w:val="superscript"/>
          <w:lang w:bidi="ar"/>
        </w:rPr>
        <w:t>[</w:t>
      </w:r>
      <w:r w:rsidR="00645022" w:rsidRPr="00AE6ACD">
        <w:rPr>
          <w:rStyle w:val="a8"/>
          <w:rFonts w:ascii="宋体" w:eastAsia="宋体" w:hAnsi="宋体" w:cs="宋体"/>
          <w:color w:val="000000" w:themeColor="text1"/>
          <w:kern w:val="0"/>
          <w:sz w:val="24"/>
          <w:lang w:bidi="ar"/>
        </w:rPr>
        <w:footnoteReference w:id="3"/>
      </w:r>
      <w:r w:rsidR="00645022" w:rsidRPr="00AE6ACD">
        <w:rPr>
          <w:rFonts w:ascii="宋体" w:eastAsia="宋体" w:hAnsi="宋体" w:cs="宋体"/>
          <w:color w:val="000000" w:themeColor="text1"/>
          <w:kern w:val="0"/>
          <w:sz w:val="24"/>
          <w:vertAlign w:val="superscript"/>
          <w:lang w:bidi="ar"/>
        </w:rPr>
        <w:t>]</w:t>
      </w:r>
      <w:r w:rsidR="00645022">
        <w:rPr>
          <w:rFonts w:ascii="宋体" w:eastAsia="宋体" w:hAnsi="宋体" w:cs="宋体" w:hint="eastAsia"/>
          <w:color w:val="000000" w:themeColor="text1"/>
          <w:kern w:val="0"/>
          <w:sz w:val="24"/>
          <w:lang w:bidi="ar"/>
        </w:rPr>
        <w:t>此前，</w:t>
      </w:r>
      <w:r w:rsidRPr="00AE6ACD">
        <w:rPr>
          <w:rFonts w:ascii="宋体" w:eastAsia="宋体" w:hAnsi="宋体" w:cs="宋体" w:hint="eastAsia"/>
          <w:color w:val="000000" w:themeColor="text1"/>
          <w:kern w:val="0"/>
          <w:sz w:val="24"/>
          <w:lang w:bidi="ar"/>
        </w:rPr>
        <w:t>四川</w:t>
      </w:r>
      <w:r w:rsidRPr="00AE6ACD">
        <w:rPr>
          <w:rFonts w:ascii="宋体" w:eastAsia="宋体" w:hAnsi="宋体" w:cs="宋体"/>
          <w:color w:val="000000" w:themeColor="text1"/>
          <w:kern w:val="0"/>
          <w:sz w:val="24"/>
          <w:lang w:bidi="ar"/>
        </w:rPr>
        <w:t>省</w:t>
      </w:r>
      <w:r w:rsidRPr="00AE6ACD">
        <w:rPr>
          <w:rFonts w:ascii="宋体" w:eastAsia="宋体" w:hAnsi="宋体" w:cs="宋体" w:hint="eastAsia"/>
          <w:color w:val="000000" w:themeColor="text1"/>
          <w:kern w:val="0"/>
          <w:sz w:val="24"/>
          <w:lang w:bidi="ar"/>
        </w:rPr>
        <w:t>以人身安全保护令为出发点构建反家暴壁垒，</w:t>
      </w:r>
      <w:r w:rsidRPr="00AE6ACD">
        <w:rPr>
          <w:rFonts w:ascii="宋体" w:eastAsia="宋体" w:hAnsi="宋体" w:cs="宋体"/>
          <w:color w:val="000000" w:themeColor="text1"/>
          <w:kern w:val="0"/>
          <w:sz w:val="24"/>
          <w:lang w:bidi="ar"/>
        </w:rPr>
        <w:t>各级</w:t>
      </w:r>
      <w:r w:rsidRPr="00AE6ACD">
        <w:rPr>
          <w:rFonts w:ascii="宋体" w:eastAsia="宋体" w:hAnsi="宋体" w:cs="宋体" w:hint="eastAsia"/>
          <w:color w:val="000000" w:themeColor="text1"/>
          <w:kern w:val="0"/>
          <w:sz w:val="24"/>
          <w:lang w:bidi="ar"/>
        </w:rPr>
        <w:t>公安分局、妇联、街道办事处等相关部门参</w:t>
      </w:r>
      <w:r w:rsidRPr="00AE6ACD">
        <w:rPr>
          <w:rFonts w:ascii="宋体" w:eastAsia="宋体" w:hAnsi="宋体" w:cs="宋体"/>
          <w:color w:val="000000" w:themeColor="text1"/>
          <w:kern w:val="0"/>
          <w:sz w:val="24"/>
          <w:lang w:bidi="ar"/>
        </w:rPr>
        <w:t>与</w:t>
      </w:r>
      <w:r w:rsidRPr="00AE6ACD">
        <w:rPr>
          <w:rFonts w:ascii="宋体" w:eastAsia="宋体" w:hAnsi="宋体" w:cs="宋体" w:hint="eastAsia"/>
          <w:color w:val="000000" w:themeColor="text1"/>
          <w:kern w:val="0"/>
          <w:sz w:val="24"/>
          <w:lang w:bidi="ar"/>
        </w:rPr>
        <w:t>“一站式”反家暴联动机制建设。四川省妇联</w:t>
      </w:r>
      <w:r w:rsidRPr="00AE6ACD">
        <w:rPr>
          <w:rFonts w:ascii="宋体" w:eastAsia="宋体" w:hAnsi="宋体" w:cs="宋体"/>
          <w:color w:val="000000" w:themeColor="text1"/>
          <w:kern w:val="0"/>
          <w:sz w:val="24"/>
          <w:lang w:bidi="ar"/>
        </w:rPr>
        <w:t>还</w:t>
      </w:r>
      <w:r w:rsidRPr="00AE6ACD">
        <w:rPr>
          <w:rFonts w:ascii="宋体" w:eastAsia="宋体" w:hAnsi="宋体" w:cs="宋体" w:hint="eastAsia"/>
          <w:color w:val="000000" w:themeColor="text1"/>
          <w:kern w:val="0"/>
          <w:sz w:val="24"/>
          <w:lang w:bidi="ar"/>
        </w:rPr>
        <w:t>探索与多部门共建合作机制、共商联调方式、共促问题解决的工作路径。其中，各级各地多部门合作共建有关反家暴的线上智慧平台建设，不仅拓展了发现家暴线索的渠道，还便于家暴受害人求助，便于相关部门信息共享、联动处置</w:t>
      </w:r>
      <w:r w:rsidRPr="00AE6ACD">
        <w:rPr>
          <w:rFonts w:ascii="宋体" w:eastAsia="宋体" w:hAnsi="宋体" w:cs="宋体"/>
          <w:color w:val="000000" w:themeColor="text1"/>
          <w:kern w:val="0"/>
          <w:sz w:val="24"/>
          <w:vertAlign w:val="superscript"/>
          <w:lang w:bidi="ar"/>
        </w:rPr>
        <w:t>[</w:t>
      </w:r>
      <w:r w:rsidRPr="00AE6ACD">
        <w:rPr>
          <w:rStyle w:val="a8"/>
          <w:rFonts w:ascii="宋体" w:eastAsia="宋体" w:hAnsi="宋体" w:cs="宋体"/>
          <w:color w:val="000000" w:themeColor="text1"/>
          <w:kern w:val="0"/>
          <w:sz w:val="24"/>
          <w:lang w:bidi="ar"/>
        </w:rPr>
        <w:footnoteReference w:id="4"/>
      </w:r>
      <w:r w:rsidRPr="00AE6ACD">
        <w:rPr>
          <w:rFonts w:ascii="宋体" w:eastAsia="宋体" w:hAnsi="宋体" w:cs="宋体"/>
          <w:color w:val="000000" w:themeColor="text1"/>
          <w:kern w:val="0"/>
          <w:sz w:val="24"/>
          <w:vertAlign w:val="superscript"/>
          <w:lang w:bidi="ar"/>
        </w:rPr>
        <w:t>]</w:t>
      </w:r>
      <w:r w:rsidRPr="00AE6ACD">
        <w:rPr>
          <w:rFonts w:ascii="宋体" w:eastAsia="宋体" w:hAnsi="宋体" w:cs="宋体" w:hint="eastAsia"/>
          <w:color w:val="000000" w:themeColor="text1"/>
          <w:kern w:val="0"/>
          <w:sz w:val="24"/>
          <w:lang w:bidi="ar"/>
        </w:rPr>
        <w:t>。江苏省积极推动县级以上人民政府妇女儿童工作委员会作为议事协调机构，</w:t>
      </w:r>
      <w:r w:rsidRPr="00AE6ACD">
        <w:rPr>
          <w:rStyle w:val="fontcolorred1"/>
          <w:rFonts w:ascii="宋体" w:eastAsia="宋体" w:hAnsi="宋体" w:cs="宋体" w:hint="eastAsia"/>
          <w:color w:val="000000" w:themeColor="text1"/>
          <w:sz w:val="24"/>
          <w:u w:val="none"/>
          <w:lang w:bidi="ar"/>
        </w:rPr>
        <w:t>负责组织、协调、指导、督促有关部门门做好反家庭暴力工作，</w:t>
      </w:r>
      <w:r w:rsidRPr="00AE6ACD">
        <w:rPr>
          <w:rFonts w:ascii="宋体" w:eastAsia="宋体" w:hAnsi="宋体" w:cs="宋体" w:hint="eastAsia"/>
          <w:color w:val="000000" w:themeColor="text1"/>
          <w:kern w:val="0"/>
          <w:sz w:val="24"/>
          <w:lang w:bidi="ar"/>
        </w:rPr>
        <w:t>建立健全发现报告、联防联动、关爱服务、舆情应对、督查推进等反家庭暴力工作机制；</w:t>
      </w:r>
      <w:r w:rsidRPr="00AE6ACD">
        <w:rPr>
          <w:rFonts w:ascii="宋体" w:eastAsia="宋体" w:hAnsi="宋体" w:cs="宋体"/>
          <w:color w:val="000000" w:themeColor="text1"/>
          <w:kern w:val="0"/>
          <w:sz w:val="24"/>
          <w:lang w:bidi="ar"/>
        </w:rPr>
        <w:t>当地</w:t>
      </w:r>
      <w:r w:rsidRPr="00AE6ACD">
        <w:rPr>
          <w:rFonts w:ascii="宋体" w:eastAsia="宋体" w:hAnsi="宋体" w:cs="宋体" w:hint="eastAsia"/>
          <w:color w:val="000000" w:themeColor="text1"/>
          <w:kern w:val="0"/>
          <w:sz w:val="24"/>
          <w:lang w:bidi="ar"/>
        </w:rPr>
        <w:t>法院、检察院根据反家庭暴力工作的情况，</w:t>
      </w:r>
      <w:r w:rsidRPr="00AE6ACD">
        <w:rPr>
          <w:rStyle w:val="fontcolorred1"/>
          <w:rFonts w:ascii="宋体" w:eastAsia="宋体" w:hAnsi="宋体" w:cs="宋体" w:hint="eastAsia"/>
          <w:color w:val="000000" w:themeColor="text1"/>
          <w:sz w:val="24"/>
          <w:u w:val="none"/>
          <w:lang w:bidi="ar"/>
        </w:rPr>
        <w:t>可以向有关部门、单位提出预防家庭暴力的司法建议、</w:t>
      </w:r>
      <w:r w:rsidRPr="00AE6ACD">
        <w:rPr>
          <w:rFonts w:ascii="宋体" w:eastAsia="宋体" w:hAnsi="宋体" w:cs="宋体" w:hint="eastAsia"/>
          <w:color w:val="000000" w:themeColor="text1"/>
          <w:kern w:val="0"/>
          <w:sz w:val="24"/>
          <w:lang w:bidi="ar"/>
        </w:rPr>
        <w:t>检察建议，并督促建议事项的落实</w:t>
      </w:r>
      <w:r w:rsidRPr="00AE6ACD">
        <w:rPr>
          <w:rFonts w:ascii="宋体" w:eastAsia="宋体" w:hAnsi="宋体" w:cs="宋体"/>
          <w:color w:val="000000" w:themeColor="text1"/>
          <w:kern w:val="0"/>
          <w:sz w:val="24"/>
          <w:vertAlign w:val="superscript"/>
          <w:lang w:bidi="ar"/>
        </w:rPr>
        <w:t>[</w:t>
      </w:r>
      <w:r w:rsidRPr="00AE6ACD">
        <w:rPr>
          <w:rStyle w:val="a8"/>
          <w:rFonts w:ascii="宋体" w:eastAsia="宋体" w:hAnsi="宋体" w:cs="宋体"/>
          <w:color w:val="000000" w:themeColor="text1"/>
          <w:kern w:val="0"/>
          <w:sz w:val="24"/>
          <w:lang w:bidi="ar"/>
        </w:rPr>
        <w:footnoteReference w:id="5"/>
      </w:r>
      <w:r w:rsidRPr="00AE6ACD">
        <w:rPr>
          <w:rFonts w:ascii="宋体" w:eastAsia="宋体" w:hAnsi="宋体" w:cs="宋体"/>
          <w:color w:val="000000" w:themeColor="text1"/>
          <w:kern w:val="0"/>
          <w:sz w:val="24"/>
          <w:vertAlign w:val="superscript"/>
          <w:lang w:bidi="ar"/>
        </w:rPr>
        <w:t>]</w:t>
      </w:r>
      <w:r w:rsidRPr="00AE6ACD">
        <w:rPr>
          <w:rFonts w:ascii="宋体" w:eastAsia="宋体" w:hAnsi="宋体" w:cs="宋体" w:hint="eastAsia"/>
          <w:color w:val="000000" w:themeColor="text1"/>
          <w:kern w:val="0"/>
          <w:sz w:val="24"/>
          <w:lang w:bidi="ar"/>
        </w:rPr>
        <w:t>。</w:t>
      </w:r>
    </w:p>
    <w:p w14:paraId="00E1AA1A" w14:textId="392F6BB3" w:rsidR="00C353AB" w:rsidRPr="00AE6ACD" w:rsidRDefault="00000000">
      <w:pPr>
        <w:pStyle w:val="ad"/>
        <w:widowControl/>
        <w:spacing w:line="360" w:lineRule="auto"/>
        <w:ind w:firstLineChars="200" w:firstLine="480"/>
        <w:rPr>
          <w:rFonts w:ascii="宋体" w:eastAsia="宋体" w:hAnsi="宋体" w:cs="宋体"/>
          <w:color w:val="000000" w:themeColor="text1"/>
        </w:rPr>
      </w:pPr>
      <w:r w:rsidRPr="00AE6ACD">
        <w:rPr>
          <w:rFonts w:ascii="宋体" w:eastAsia="宋体" w:hAnsi="宋体" w:cs="宋体" w:hint="eastAsia"/>
          <w:color w:val="000000" w:themeColor="text1"/>
          <w:kern w:val="0"/>
          <w:lang w:bidi="ar"/>
        </w:rPr>
        <w:lastRenderedPageBreak/>
        <w:t>青海</w:t>
      </w:r>
      <w:r w:rsidR="000D2445">
        <w:rPr>
          <w:rFonts w:ascii="宋体" w:eastAsia="宋体" w:hAnsi="宋体" w:cs="宋体" w:hint="eastAsia"/>
          <w:color w:val="000000" w:themeColor="text1"/>
          <w:kern w:val="0"/>
          <w:lang w:bidi="ar"/>
        </w:rPr>
        <w:t>也</w:t>
      </w:r>
      <w:r w:rsidRPr="00AE6ACD">
        <w:rPr>
          <w:rFonts w:ascii="宋体" w:eastAsia="宋体" w:hAnsi="宋体" w:cs="宋体"/>
          <w:color w:val="000000" w:themeColor="text1"/>
          <w:kern w:val="0"/>
          <w:lang w:bidi="ar"/>
        </w:rPr>
        <w:t>逐步</w:t>
      </w:r>
      <w:r w:rsidRPr="00AE6ACD">
        <w:rPr>
          <w:rFonts w:ascii="宋体" w:eastAsia="宋体" w:hAnsi="宋体" w:cs="宋体" w:hint="eastAsia"/>
          <w:color w:val="000000" w:themeColor="text1"/>
          <w:kern w:val="0"/>
          <w:lang w:bidi="ar"/>
        </w:rPr>
        <w:t>建起“政府主导、</w:t>
      </w:r>
      <w:r w:rsidRPr="00AE6ACD">
        <w:rPr>
          <w:rStyle w:val="fontcolorred1"/>
          <w:rFonts w:ascii="宋体" w:eastAsia="宋体" w:hAnsi="宋体" w:cs="宋体" w:hint="eastAsia"/>
          <w:color w:val="000000" w:themeColor="text1"/>
          <w:u w:val="none"/>
          <w:lang w:bidi="ar"/>
        </w:rPr>
        <w:t>各方参与、社会共治”的反家庭暴力工作机制，建立公权力部门与社会各界力量的协同干预机制，建立健全社会各方共同参与的综合预防机制，</w:t>
      </w:r>
      <w:r w:rsidRPr="00AE6ACD">
        <w:rPr>
          <w:rFonts w:ascii="宋体" w:eastAsia="宋体" w:hAnsi="宋体" w:cs="宋体" w:hint="eastAsia"/>
          <w:color w:val="000000" w:themeColor="text1"/>
          <w:kern w:val="0"/>
          <w:lang w:bidi="ar"/>
        </w:rPr>
        <w:t>建立集发现报告、联防联动、关爱服务、舆情应对、督查推进等于一体的反家庭暴力工作机制，并对政府及相关部门、牵头部门、人民团体、企事业单位、村(居)</w:t>
      </w:r>
      <w:r w:rsidRPr="00AE6ACD">
        <w:rPr>
          <w:rStyle w:val="fontcolorred1"/>
          <w:rFonts w:ascii="宋体" w:eastAsia="宋体" w:hAnsi="宋体" w:cs="宋体" w:hint="eastAsia"/>
          <w:color w:val="000000" w:themeColor="text1"/>
          <w:u w:val="none"/>
          <w:lang w:bidi="ar"/>
        </w:rPr>
        <w:t>民委员会、社会组织的职责作出具体</w:t>
      </w:r>
      <w:r w:rsidRPr="00AE6ACD">
        <w:rPr>
          <w:rStyle w:val="fontcolorred1"/>
          <w:rFonts w:ascii="宋体" w:eastAsia="宋体" w:hAnsi="宋体" w:cs="宋体"/>
          <w:color w:val="000000" w:themeColor="text1"/>
          <w:u w:val="none"/>
          <w:lang w:bidi="ar"/>
        </w:rPr>
        <w:t>划分与</w:t>
      </w:r>
      <w:r w:rsidRPr="00AE6ACD">
        <w:rPr>
          <w:rStyle w:val="fontcolorred1"/>
          <w:rFonts w:ascii="宋体" w:eastAsia="宋体" w:hAnsi="宋体" w:cs="宋体" w:hint="eastAsia"/>
          <w:color w:val="000000" w:themeColor="text1"/>
          <w:u w:val="none"/>
          <w:lang w:bidi="ar"/>
        </w:rPr>
        <w:t>规定，</w:t>
      </w:r>
      <w:r w:rsidRPr="00AE6ACD">
        <w:rPr>
          <w:rFonts w:ascii="宋体" w:eastAsia="宋体" w:hAnsi="宋体" w:cs="宋体" w:hint="eastAsia"/>
          <w:color w:val="000000" w:themeColor="text1"/>
          <w:kern w:val="0"/>
          <w:lang w:bidi="ar"/>
        </w:rPr>
        <w:t>从而形成联动效应，共同做好反家暴工作。</w:t>
      </w:r>
      <w:r w:rsidRPr="00AE6ACD">
        <w:rPr>
          <w:rFonts w:ascii="宋体" w:eastAsia="宋体" w:hAnsi="宋体" w:cs="宋体"/>
          <w:color w:val="000000" w:themeColor="text1"/>
        </w:rPr>
        <w:t>在反家庭暴力工作中的协同联动中，</w:t>
      </w:r>
      <w:r w:rsidRPr="00AE6ACD">
        <w:rPr>
          <w:rFonts w:ascii="宋体" w:eastAsia="宋体" w:hAnsi="宋体" w:cs="宋体" w:hint="eastAsia"/>
          <w:color w:val="000000" w:themeColor="text1"/>
        </w:rPr>
        <w:t>青海</w:t>
      </w:r>
      <w:r w:rsidRPr="00AE6ACD">
        <w:rPr>
          <w:rFonts w:ascii="宋体" w:eastAsia="宋体" w:hAnsi="宋体" w:cs="宋体"/>
          <w:color w:val="000000" w:themeColor="text1"/>
        </w:rPr>
        <w:t>省妇联组织还联合公安机关打出“组合拳”，</w:t>
      </w:r>
      <w:r w:rsidRPr="00AE6ACD">
        <w:rPr>
          <w:rFonts w:ascii="宋体" w:eastAsia="宋体" w:hAnsi="宋体" w:cs="宋体" w:hint="eastAsia"/>
          <w:color w:val="000000" w:themeColor="text1"/>
        </w:rPr>
        <w:t>在处理家庭暴力问题</w:t>
      </w:r>
      <w:r w:rsidRPr="00AE6ACD">
        <w:rPr>
          <w:rFonts w:ascii="宋体" w:eastAsia="宋体" w:hAnsi="宋体" w:cs="宋体"/>
          <w:color w:val="000000" w:themeColor="text1"/>
        </w:rPr>
        <w:t>时</w:t>
      </w:r>
      <w:r w:rsidRPr="00AE6ACD">
        <w:rPr>
          <w:rFonts w:ascii="宋体" w:eastAsia="宋体" w:hAnsi="宋体" w:cs="宋体" w:hint="eastAsia"/>
          <w:color w:val="000000" w:themeColor="text1"/>
        </w:rPr>
        <w:t>，</w:t>
      </w:r>
      <w:r w:rsidRPr="00AE6ACD">
        <w:rPr>
          <w:rFonts w:ascii="宋体" w:eastAsia="宋体" w:hAnsi="宋体" w:cs="宋体"/>
          <w:color w:val="000000" w:themeColor="text1"/>
        </w:rPr>
        <w:t>首先</w:t>
      </w:r>
      <w:r w:rsidRPr="00AE6ACD">
        <w:rPr>
          <w:rFonts w:ascii="宋体" w:eastAsia="宋体" w:hAnsi="宋体" w:cs="宋体" w:hint="eastAsia"/>
          <w:color w:val="000000" w:themeColor="text1"/>
        </w:rPr>
        <w:t>由办案民警完成调查取证，填写《家庭暴力告诫书》并发放至受害人、加害人，并通知当地妇联组织或村居委会，</w:t>
      </w:r>
      <w:r w:rsidRPr="00AE6ACD">
        <w:rPr>
          <w:rFonts w:ascii="宋体" w:eastAsia="宋体" w:hAnsi="宋体" w:cs="宋体"/>
          <w:color w:val="000000" w:themeColor="text1"/>
        </w:rPr>
        <w:t>通过他们帮助受害人</w:t>
      </w:r>
      <w:r w:rsidRPr="00AE6ACD">
        <w:rPr>
          <w:rFonts w:ascii="宋体" w:eastAsia="宋体" w:hAnsi="宋体" w:cs="宋体" w:hint="eastAsia"/>
          <w:color w:val="000000" w:themeColor="text1"/>
        </w:rPr>
        <w:t>联系法律</w:t>
      </w:r>
      <w:r w:rsidRPr="00AE6ACD">
        <w:rPr>
          <w:rFonts w:ascii="宋体" w:eastAsia="宋体" w:hAnsi="宋体" w:cs="宋体"/>
          <w:color w:val="000000" w:themeColor="text1"/>
        </w:rPr>
        <w:t>援助</w:t>
      </w:r>
      <w:r w:rsidRPr="00AE6ACD">
        <w:rPr>
          <w:rFonts w:ascii="宋体" w:eastAsia="宋体" w:hAnsi="宋体" w:cs="宋体" w:hint="eastAsia"/>
          <w:color w:val="000000" w:themeColor="text1"/>
        </w:rPr>
        <w:t>和生活</w:t>
      </w:r>
      <w:r w:rsidRPr="00AE6ACD">
        <w:rPr>
          <w:rFonts w:ascii="宋体" w:eastAsia="宋体" w:hAnsi="宋体" w:cs="宋体"/>
          <w:color w:val="000000" w:themeColor="text1"/>
        </w:rPr>
        <w:t>方面的支持</w:t>
      </w:r>
      <w:r w:rsidRPr="00AE6ACD">
        <w:rPr>
          <w:rFonts w:ascii="宋体" w:eastAsia="宋体" w:hAnsi="宋体" w:cs="宋体" w:hint="eastAsia"/>
          <w:color w:val="000000" w:themeColor="text1"/>
        </w:rPr>
        <w:t>，</w:t>
      </w:r>
      <w:r w:rsidRPr="00AE6ACD">
        <w:rPr>
          <w:rFonts w:ascii="宋体" w:eastAsia="宋体" w:hAnsi="宋体" w:cs="宋体"/>
          <w:color w:val="000000" w:themeColor="text1"/>
        </w:rPr>
        <w:t>同时</w:t>
      </w:r>
      <w:r w:rsidRPr="00AE6ACD">
        <w:rPr>
          <w:rFonts w:ascii="宋体" w:eastAsia="宋体" w:hAnsi="宋体" w:cs="宋体" w:hint="eastAsia"/>
          <w:color w:val="000000" w:themeColor="text1"/>
        </w:rPr>
        <w:t>及时开展家庭情况的跟踪与回访。</w:t>
      </w:r>
      <w:r w:rsidRPr="00AE6ACD">
        <w:rPr>
          <w:rFonts w:ascii="宋体" w:eastAsia="宋体" w:hAnsi="宋体" w:cs="宋体"/>
          <w:color w:val="000000" w:themeColor="text1"/>
        </w:rPr>
        <w:t>此外，</w:t>
      </w:r>
      <w:r w:rsidRPr="00AE6ACD">
        <w:rPr>
          <w:rFonts w:ascii="宋体" w:eastAsia="宋体" w:hAnsi="宋体" w:cs="宋体" w:hint="eastAsia"/>
        </w:rPr>
        <w:t>通过省妇联与公安机关的联动</w:t>
      </w:r>
      <w:r w:rsidRPr="00AE6ACD">
        <w:rPr>
          <w:rFonts w:ascii="宋体" w:eastAsia="宋体" w:hAnsi="宋体" w:cs="宋体"/>
        </w:rPr>
        <w:t>，当地公安部门完善了全省</w:t>
      </w:r>
      <w:r w:rsidRPr="00AE6ACD">
        <w:rPr>
          <w:rFonts w:ascii="宋体" w:eastAsia="宋体" w:hAnsi="宋体" w:cs="宋体" w:hint="eastAsia"/>
        </w:rPr>
        <w:t>家庭暴力警情处理办法</w:t>
      </w:r>
      <w:r w:rsidRPr="00AE6ACD">
        <w:rPr>
          <w:rFonts w:ascii="宋体" w:eastAsia="宋体" w:hAnsi="宋体" w:cs="宋体"/>
        </w:rPr>
        <w:t>，并</w:t>
      </w:r>
      <w:r w:rsidRPr="00AE6ACD">
        <w:rPr>
          <w:rFonts w:ascii="宋体" w:eastAsia="宋体" w:hAnsi="宋体" w:cs="宋体" w:hint="eastAsia"/>
        </w:rPr>
        <w:t>以</w:t>
      </w:r>
      <w:r w:rsidRPr="00AE6ACD">
        <w:rPr>
          <w:rFonts w:ascii="宋体" w:eastAsia="宋体" w:hAnsi="宋体" w:cs="宋体"/>
        </w:rPr>
        <w:t>《反家庭暴力告诫</w:t>
      </w:r>
      <w:r w:rsidRPr="00AE6ACD">
        <w:rPr>
          <w:rFonts w:ascii="宋体" w:eastAsia="宋体" w:hAnsi="宋体" w:cs="宋体" w:hint="eastAsia"/>
        </w:rPr>
        <w:t>书</w:t>
      </w:r>
      <w:r w:rsidRPr="00AE6ACD">
        <w:rPr>
          <w:rFonts w:ascii="宋体" w:eastAsia="宋体" w:hAnsi="宋体" w:cs="宋体"/>
        </w:rPr>
        <w:t>》</w:t>
      </w:r>
      <w:r w:rsidRPr="00AE6ACD">
        <w:rPr>
          <w:rFonts w:ascii="宋体" w:eastAsia="宋体" w:hAnsi="宋体" w:cs="宋体" w:hint="eastAsia"/>
        </w:rPr>
        <w:t>的证据作用为创新点，保障受害人的合法权益</w:t>
      </w:r>
      <w:r w:rsidRPr="00AE6ACD">
        <w:rPr>
          <w:rFonts w:ascii="宋体" w:eastAsia="宋体" w:hAnsi="宋体" w:cs="宋体" w:hint="eastAsia"/>
          <w:color w:val="000000" w:themeColor="text1"/>
          <w:kern w:val="0"/>
          <w:vertAlign w:val="superscript"/>
          <w:lang w:bidi="ar"/>
        </w:rPr>
        <w:t>[</w:t>
      </w:r>
      <w:r w:rsidRPr="00AE6ACD">
        <w:rPr>
          <w:rFonts w:ascii="宋体" w:eastAsia="宋体" w:hAnsi="宋体" w:cs="宋体" w:hint="eastAsia"/>
          <w:color w:val="000000" w:themeColor="text1"/>
          <w:kern w:val="0"/>
          <w:vertAlign w:val="superscript"/>
          <w:lang w:bidi="ar"/>
        </w:rPr>
        <w:footnoteReference w:id="6"/>
      </w:r>
      <w:r w:rsidRPr="00AE6ACD">
        <w:rPr>
          <w:rFonts w:ascii="宋体" w:eastAsia="宋体" w:hAnsi="宋体" w:cs="宋体"/>
          <w:color w:val="000000" w:themeColor="text1"/>
          <w:kern w:val="0"/>
          <w:vertAlign w:val="superscript"/>
          <w:lang w:bidi="ar"/>
        </w:rPr>
        <w:t>]</w:t>
      </w:r>
      <w:r w:rsidRPr="00AE6ACD">
        <w:rPr>
          <w:rFonts w:ascii="宋体" w:eastAsia="宋体" w:hAnsi="宋体" w:cs="宋体"/>
          <w:color w:val="000000" w:themeColor="text1"/>
        </w:rPr>
        <w:t>。</w:t>
      </w:r>
    </w:p>
    <w:p w14:paraId="6C475573" w14:textId="2EC8A7D5" w:rsidR="00C353AB" w:rsidRPr="002759A5" w:rsidRDefault="000D2445" w:rsidP="000D2445">
      <w:pPr>
        <w:widowControl/>
        <w:spacing w:line="360" w:lineRule="auto"/>
        <w:ind w:firstLineChars="200" w:firstLine="480"/>
        <w:jc w:val="left"/>
        <w:rPr>
          <w:rFonts w:ascii="宋体" w:eastAsia="宋体" w:hAnsi="宋体" w:cs="宋体"/>
          <w:color w:val="000000" w:themeColor="text1"/>
          <w:kern w:val="0"/>
          <w:sz w:val="24"/>
          <w:lang w:bidi="ar"/>
        </w:rPr>
      </w:pPr>
      <w:r>
        <w:rPr>
          <w:rFonts w:asciiTheme="minorEastAsia" w:hAnsiTheme="minorEastAsia" w:cstheme="minorEastAsia" w:hint="eastAsia"/>
          <w:sz w:val="24"/>
        </w:rPr>
        <w:t>妇联在反家暴干预中处于非常关键的位置。如酒泉的行动方案</w:t>
      </w:r>
      <w:r w:rsidRPr="00BA3F65">
        <w:rPr>
          <w:rFonts w:ascii="宋体" w:eastAsia="宋体" w:hAnsi="宋体" w:cs="宋体" w:hint="eastAsia"/>
          <w:color w:val="000000" w:themeColor="text1"/>
          <w:kern w:val="0"/>
          <w:sz w:val="24"/>
          <w:lang w:bidi="ar"/>
        </w:rPr>
        <w:t>要求妇联组织要依托“汇聚幸福·和合之家”、婚姻家庭纠纷调解委员会、妇女之家、妇女维权站，组织妇联执委、人民调解员和具备法律、心理、家庭教育专业素质的巾帼志愿者主动介入、积极作为，调处化解婚姻家庭纠纷。基层妇联组织要建立《涉嫌家庭暴力人员管理档案》，重点关注矛盾纠纷突出的家庭和有极端情绪的人员，并做好档案保密工作。</w:t>
      </w:r>
      <w:r>
        <w:rPr>
          <w:rFonts w:ascii="宋体" w:eastAsia="宋体" w:hAnsi="宋体" w:cs="宋体" w:hint="eastAsia"/>
          <w:color w:val="000000" w:themeColor="text1"/>
          <w:kern w:val="0"/>
          <w:sz w:val="24"/>
          <w:lang w:bidi="ar"/>
        </w:rPr>
        <w:t>再如</w:t>
      </w:r>
      <w:r w:rsidRPr="00AE6ACD">
        <w:rPr>
          <w:rFonts w:asciiTheme="majorEastAsia" w:eastAsiaTheme="majorEastAsia" w:hAnsiTheme="majorEastAsia" w:cstheme="majorEastAsia" w:hint="eastAsia"/>
          <w:sz w:val="24"/>
        </w:rPr>
        <w:t>湖北省</w:t>
      </w:r>
      <w:r w:rsidRPr="00AE6ACD">
        <w:rPr>
          <w:rFonts w:asciiTheme="majorEastAsia" w:eastAsiaTheme="majorEastAsia" w:hAnsiTheme="majorEastAsia" w:cstheme="majorEastAsia" w:hint="eastAsia"/>
          <w:color w:val="000000"/>
          <w:kern w:val="0"/>
          <w:sz w:val="24"/>
          <w:lang w:bidi="ar"/>
        </w:rPr>
        <w:t>铜陵市</w:t>
      </w:r>
      <w:r w:rsidRPr="00AE6ACD">
        <w:rPr>
          <w:rFonts w:ascii="宋体" w:eastAsia="宋体" w:hAnsi="宋体" w:cs="宋体" w:hint="eastAsia"/>
          <w:color w:val="000000"/>
          <w:kern w:val="0"/>
          <w:sz w:val="24"/>
          <w:lang w:bidi="ar"/>
        </w:rPr>
        <w:t>设立妇女维权窗口，组建了由法官、律师、妇女维权干部等 20 多人组成的女法律工作者联谊会，招募反家庭暴力志愿者，这些志愿者活跃在基层“综治维稳信访中心（站）”，为居民提供法律咨询和服务，深得群众的好评。妇联干部、公安干警、维权志愿者对家庭暴力案件进行“会诊”，讨论案件的处置办法，防止一般家庭暴力行为转化为恶性暴力案件。与安徽铜鼎律师事务所合作成立“铜陵市妇女儿童维权服务驿站”，引入心理咨询师参与维权驿站工作，为群众提供法律援助。打造社区“法治超市”，为辖区妇女儿童提供及时全面的法律咨询和法律援助服务</w:t>
      </w:r>
      <w:r w:rsidRPr="00AE6ACD">
        <w:rPr>
          <w:rFonts w:ascii="宋体" w:eastAsia="宋体" w:hAnsi="宋体" w:cs="宋体" w:hint="eastAsia"/>
          <w:color w:val="000000" w:themeColor="text1"/>
          <w:kern w:val="0"/>
          <w:sz w:val="24"/>
          <w:vertAlign w:val="superscript"/>
          <w:lang w:bidi="ar"/>
        </w:rPr>
        <w:t>[</w:t>
      </w:r>
      <w:r w:rsidRPr="00AE6ACD">
        <w:rPr>
          <w:rFonts w:ascii="宋体" w:eastAsia="宋体" w:hAnsi="宋体" w:cs="宋体" w:hint="eastAsia"/>
          <w:color w:val="000000" w:themeColor="text1"/>
          <w:kern w:val="0"/>
          <w:sz w:val="24"/>
          <w:vertAlign w:val="superscript"/>
          <w:lang w:bidi="ar"/>
        </w:rPr>
        <w:footnoteReference w:id="7"/>
      </w:r>
      <w:r w:rsidRPr="00AE6ACD">
        <w:rPr>
          <w:rFonts w:ascii="宋体" w:eastAsia="宋体" w:hAnsi="宋体" w:cs="宋体"/>
          <w:color w:val="000000" w:themeColor="text1"/>
          <w:kern w:val="0"/>
          <w:sz w:val="24"/>
          <w:vertAlign w:val="superscript"/>
          <w:lang w:bidi="ar"/>
        </w:rPr>
        <w:t>]</w:t>
      </w:r>
      <w:r w:rsidRPr="00AE6ACD">
        <w:rPr>
          <w:rFonts w:ascii="宋体" w:eastAsia="宋体" w:hAnsi="宋体" w:cs="宋体" w:hint="eastAsia"/>
          <w:color w:val="000000"/>
          <w:kern w:val="0"/>
          <w:sz w:val="24"/>
          <w:lang w:bidi="ar"/>
        </w:rPr>
        <w:t>。</w:t>
      </w:r>
    </w:p>
    <w:p w14:paraId="07A60ADA" w14:textId="77777777" w:rsidR="00C353AB" w:rsidRPr="00AE6ACD" w:rsidRDefault="00000000">
      <w:pPr>
        <w:widowControl/>
        <w:numPr>
          <w:ilvl w:val="0"/>
          <w:numId w:val="1"/>
        </w:numPr>
        <w:spacing w:line="360" w:lineRule="auto"/>
        <w:ind w:firstLineChars="200" w:firstLine="480"/>
        <w:jc w:val="left"/>
        <w:rPr>
          <w:rStyle w:val="fontcolorred1"/>
          <w:rFonts w:ascii="黑体" w:eastAsia="黑体" w:hAnsi="黑体" w:cs="黑体"/>
          <w:color w:val="000000" w:themeColor="text1"/>
          <w:sz w:val="24"/>
          <w:u w:val="none"/>
          <w:lang w:bidi="ar"/>
        </w:rPr>
      </w:pPr>
      <w:r w:rsidRPr="00AE6ACD">
        <w:rPr>
          <w:rStyle w:val="fontcolorred1"/>
          <w:rFonts w:ascii="黑体" w:eastAsia="黑体" w:hAnsi="黑体" w:cs="黑体" w:hint="eastAsia"/>
          <w:color w:val="000000" w:themeColor="text1"/>
          <w:sz w:val="24"/>
          <w:szCs w:val="22"/>
          <w:u w:val="none"/>
          <w:lang w:bidi="ar"/>
        </w:rPr>
        <w:t>继续出台地方立法和</w:t>
      </w:r>
      <w:r w:rsidRPr="00AE6ACD">
        <w:rPr>
          <w:rFonts w:ascii="黑体" w:eastAsia="黑体" w:hAnsi="黑体" w:cs="黑体" w:hint="eastAsia"/>
          <w:color w:val="000000" w:themeColor="text1"/>
          <w:kern w:val="0"/>
          <w:sz w:val="24"/>
          <w:lang w:bidi="ar"/>
        </w:rPr>
        <w:t>配套政策措施</w:t>
      </w:r>
    </w:p>
    <w:p w14:paraId="07FB05C5" w14:textId="6E76CB9F" w:rsidR="00C353AB" w:rsidRPr="00AE6ACD" w:rsidRDefault="00000000">
      <w:pPr>
        <w:widowControl/>
        <w:spacing w:line="360" w:lineRule="auto"/>
        <w:ind w:firstLine="420"/>
        <w:jc w:val="left"/>
        <w:rPr>
          <w:rFonts w:ascii="宋体" w:eastAsia="宋体" w:hAnsi="宋体" w:cs="宋体"/>
          <w:color w:val="000000" w:themeColor="text1"/>
          <w:sz w:val="24"/>
        </w:rPr>
      </w:pPr>
      <w:r w:rsidRPr="00AE6ACD">
        <w:rPr>
          <w:rFonts w:ascii="宋体" w:eastAsia="宋体" w:hAnsi="宋体" w:cs="宋体" w:hint="eastAsia"/>
          <w:color w:val="000000" w:themeColor="text1"/>
          <w:kern w:val="0"/>
          <w:sz w:val="24"/>
          <w:lang w:bidi="ar"/>
        </w:rPr>
        <w:lastRenderedPageBreak/>
        <w:t>2016年3月国家《反家暴法》出台至2022年11月30日，山东，湖北，湖南，贵州，新疆，陕西，吉林，广东，海南，内蒙古</w:t>
      </w:r>
      <w:r w:rsidR="00456E02" w:rsidRPr="00AE6ACD">
        <w:rPr>
          <w:rFonts w:ascii="宋体" w:eastAsia="宋体" w:hAnsi="宋体" w:cs="宋体" w:hint="eastAsia"/>
          <w:color w:val="000000" w:themeColor="text1"/>
          <w:kern w:val="0"/>
          <w:sz w:val="24"/>
          <w:lang w:bidi="ar"/>
        </w:rPr>
        <w:t>,</w:t>
      </w:r>
      <w:r w:rsidRPr="00AE6ACD">
        <w:rPr>
          <w:rFonts w:ascii="宋体" w:eastAsia="宋体" w:hAnsi="宋体" w:cs="宋体" w:hint="eastAsia"/>
          <w:color w:val="000000" w:themeColor="text1"/>
          <w:kern w:val="0"/>
          <w:sz w:val="24"/>
          <w:lang w:bidi="ar"/>
        </w:rPr>
        <w:t>云南</w:t>
      </w:r>
      <w:r w:rsidR="00456E02" w:rsidRPr="00AE6ACD">
        <w:rPr>
          <w:rFonts w:ascii="宋体" w:eastAsia="宋体" w:hAnsi="宋体" w:cs="宋体" w:hint="eastAsia"/>
          <w:color w:val="000000" w:themeColor="text1"/>
          <w:kern w:val="0"/>
          <w:sz w:val="24"/>
          <w:lang w:bidi="ar"/>
        </w:rPr>
        <w:t>,</w:t>
      </w:r>
      <w:r w:rsidRPr="00AE6ACD">
        <w:rPr>
          <w:rFonts w:ascii="宋体" w:eastAsia="宋体" w:hAnsi="宋体" w:cs="宋体" w:hint="eastAsia"/>
          <w:color w:val="000000" w:themeColor="text1"/>
          <w:kern w:val="0"/>
          <w:sz w:val="24"/>
          <w:lang w:bidi="ar"/>
        </w:rPr>
        <w:t>山西</w:t>
      </w:r>
      <w:r w:rsidR="00456E02" w:rsidRPr="00AE6ACD">
        <w:rPr>
          <w:rFonts w:ascii="宋体" w:eastAsia="宋体" w:hAnsi="宋体" w:cs="宋体" w:hint="eastAsia"/>
          <w:color w:val="000000" w:themeColor="text1"/>
          <w:kern w:val="0"/>
          <w:sz w:val="24"/>
          <w:lang w:bidi="ar"/>
        </w:rPr>
        <w:t>, 江苏</w:t>
      </w:r>
      <w:r w:rsidR="00456E02" w:rsidRPr="00AE6ACD">
        <w:rPr>
          <w:rFonts w:ascii="宋体" w:eastAsia="宋体" w:hAnsi="宋体" w:cs="宋体" w:hint="eastAsia"/>
          <w:color w:val="000000" w:themeColor="text1"/>
          <w:kern w:val="0"/>
          <w:sz w:val="24"/>
          <w:vertAlign w:val="superscript"/>
          <w:lang w:bidi="ar"/>
        </w:rPr>
        <w:t>[</w:t>
      </w:r>
      <w:r w:rsidR="00456E02" w:rsidRPr="00AE6ACD">
        <w:rPr>
          <w:rFonts w:ascii="宋体" w:eastAsia="宋体" w:hAnsi="宋体" w:cs="宋体" w:hint="eastAsia"/>
          <w:color w:val="000000" w:themeColor="text1"/>
          <w:kern w:val="0"/>
          <w:sz w:val="24"/>
          <w:vertAlign w:val="superscript"/>
          <w:lang w:bidi="ar"/>
        </w:rPr>
        <w:footnoteReference w:id="8"/>
      </w:r>
      <w:r w:rsidR="00456E02" w:rsidRPr="00AE6ACD">
        <w:rPr>
          <w:rFonts w:ascii="宋体" w:eastAsia="宋体" w:hAnsi="宋体" w:cs="宋体"/>
          <w:color w:val="000000" w:themeColor="text1"/>
          <w:kern w:val="0"/>
          <w:sz w:val="24"/>
          <w:vertAlign w:val="superscript"/>
          <w:lang w:bidi="ar"/>
        </w:rPr>
        <w:t>]</w:t>
      </w:r>
      <w:r w:rsidR="00456E02" w:rsidRPr="00AE6ACD">
        <w:rPr>
          <w:rFonts w:ascii="宋体" w:eastAsia="宋体" w:hAnsi="宋体" w:cs="宋体" w:hint="eastAsia"/>
          <w:color w:val="000000" w:themeColor="text1"/>
          <w:kern w:val="0"/>
          <w:sz w:val="24"/>
          <w:lang w:bidi="ar"/>
        </w:rPr>
        <w:t>,</w:t>
      </w:r>
      <w:r w:rsidRPr="00AE6ACD">
        <w:rPr>
          <w:rFonts w:ascii="宋体" w:eastAsia="宋体" w:hAnsi="宋体" w:cs="宋体" w:hint="eastAsia"/>
          <w:color w:val="000000" w:themeColor="text1"/>
          <w:kern w:val="0"/>
          <w:sz w:val="24"/>
          <w:lang w:bidi="ar"/>
        </w:rPr>
        <w:t>安徽</w:t>
      </w:r>
      <w:r w:rsidRPr="00AE6ACD">
        <w:rPr>
          <w:rFonts w:ascii="宋体" w:eastAsia="宋体" w:hAnsi="宋体" w:cs="宋体" w:hint="eastAsia"/>
          <w:color w:val="000000" w:themeColor="text1"/>
          <w:kern w:val="0"/>
          <w:sz w:val="24"/>
          <w:vertAlign w:val="superscript"/>
          <w:lang w:bidi="ar"/>
        </w:rPr>
        <w:t>[</w:t>
      </w:r>
      <w:r w:rsidRPr="00AE6ACD">
        <w:rPr>
          <w:rFonts w:ascii="宋体" w:eastAsia="宋体" w:hAnsi="宋体" w:cs="宋体" w:hint="eastAsia"/>
          <w:color w:val="000000" w:themeColor="text1"/>
          <w:kern w:val="0"/>
          <w:sz w:val="24"/>
          <w:vertAlign w:val="superscript"/>
          <w:lang w:bidi="ar"/>
        </w:rPr>
        <w:footnoteReference w:id="9"/>
      </w:r>
      <w:r w:rsidRPr="00AE6ACD">
        <w:rPr>
          <w:rFonts w:ascii="宋体" w:eastAsia="宋体" w:hAnsi="宋体" w:cs="宋体"/>
          <w:color w:val="000000" w:themeColor="text1"/>
          <w:kern w:val="0"/>
          <w:sz w:val="24"/>
          <w:vertAlign w:val="superscript"/>
          <w:lang w:bidi="ar"/>
        </w:rPr>
        <w:t>]</w:t>
      </w:r>
      <w:r w:rsidR="00456E02" w:rsidRPr="00AE6ACD">
        <w:rPr>
          <w:rFonts w:ascii="宋体" w:eastAsia="宋体" w:hAnsi="宋体" w:cs="宋体" w:hint="eastAsia"/>
          <w:color w:val="000000" w:themeColor="text1"/>
          <w:kern w:val="0"/>
          <w:sz w:val="24"/>
          <w:lang w:bidi="ar"/>
        </w:rPr>
        <w:t>,</w:t>
      </w:r>
      <w:r w:rsidRPr="00AE6ACD">
        <w:rPr>
          <w:rFonts w:ascii="宋体" w:eastAsia="宋体" w:hAnsi="宋体" w:cs="宋体" w:hint="eastAsia"/>
          <w:color w:val="000000" w:themeColor="text1"/>
          <w:kern w:val="0"/>
          <w:sz w:val="24"/>
          <w:lang w:bidi="ar"/>
        </w:rPr>
        <w:t>河南</w:t>
      </w:r>
      <w:r w:rsidRPr="00AE6ACD">
        <w:rPr>
          <w:rFonts w:ascii="宋体" w:eastAsia="宋体" w:hAnsi="宋体" w:cs="宋体" w:hint="eastAsia"/>
          <w:color w:val="000000" w:themeColor="text1"/>
          <w:kern w:val="0"/>
          <w:sz w:val="24"/>
          <w:vertAlign w:val="superscript"/>
          <w:lang w:bidi="ar"/>
        </w:rPr>
        <w:t>[</w:t>
      </w:r>
      <w:r w:rsidRPr="00AE6ACD">
        <w:rPr>
          <w:rFonts w:ascii="宋体" w:eastAsia="宋体" w:hAnsi="宋体" w:cs="宋体" w:hint="eastAsia"/>
          <w:color w:val="000000" w:themeColor="text1"/>
          <w:kern w:val="0"/>
          <w:sz w:val="24"/>
          <w:vertAlign w:val="superscript"/>
          <w:lang w:bidi="ar"/>
        </w:rPr>
        <w:footnoteReference w:id="10"/>
      </w:r>
      <w:r w:rsidRPr="00AE6ACD">
        <w:rPr>
          <w:rFonts w:ascii="宋体" w:eastAsia="宋体" w:hAnsi="宋体" w:cs="宋体"/>
          <w:color w:val="000000" w:themeColor="text1"/>
          <w:kern w:val="0"/>
          <w:sz w:val="24"/>
          <w:vertAlign w:val="superscript"/>
          <w:lang w:bidi="ar"/>
        </w:rPr>
        <w:t>]</w:t>
      </w:r>
      <w:r w:rsidR="00456E02" w:rsidRPr="00AE6ACD">
        <w:rPr>
          <w:rFonts w:ascii="宋体" w:eastAsia="宋体" w:hAnsi="宋体" w:cs="宋体" w:hint="eastAsia"/>
          <w:color w:val="000000" w:themeColor="text1"/>
          <w:kern w:val="0"/>
          <w:sz w:val="24"/>
          <w:lang w:bidi="ar"/>
        </w:rPr>
        <w:t>和</w:t>
      </w:r>
      <w:r w:rsidRPr="00AE6ACD">
        <w:rPr>
          <w:rFonts w:ascii="宋体" w:eastAsia="宋体" w:hAnsi="宋体" w:cs="宋体" w:hint="eastAsia"/>
          <w:color w:val="000000" w:themeColor="text1"/>
          <w:kern w:val="0"/>
          <w:sz w:val="24"/>
          <w:lang w:bidi="ar"/>
        </w:rPr>
        <w:t>河北</w:t>
      </w:r>
      <w:r w:rsidRPr="00AE6ACD">
        <w:rPr>
          <w:rFonts w:ascii="宋体" w:eastAsia="宋体" w:hAnsi="宋体" w:cs="宋体" w:hint="eastAsia"/>
          <w:color w:val="000000" w:themeColor="text1"/>
          <w:kern w:val="0"/>
          <w:sz w:val="24"/>
          <w:vertAlign w:val="superscript"/>
          <w:lang w:bidi="ar"/>
        </w:rPr>
        <w:t>[</w:t>
      </w:r>
      <w:r w:rsidRPr="00AE6ACD">
        <w:rPr>
          <w:rFonts w:ascii="宋体" w:eastAsia="宋体" w:hAnsi="宋体" w:cs="宋体" w:hint="eastAsia"/>
          <w:color w:val="000000" w:themeColor="text1"/>
          <w:kern w:val="0"/>
          <w:sz w:val="24"/>
          <w:vertAlign w:val="superscript"/>
          <w:lang w:bidi="ar"/>
        </w:rPr>
        <w:footnoteReference w:id="11"/>
      </w:r>
      <w:r w:rsidRPr="00AE6ACD">
        <w:rPr>
          <w:rFonts w:ascii="宋体" w:eastAsia="宋体" w:hAnsi="宋体" w:cs="宋体"/>
          <w:color w:val="000000" w:themeColor="text1"/>
          <w:kern w:val="0"/>
          <w:sz w:val="24"/>
          <w:vertAlign w:val="superscript"/>
          <w:lang w:bidi="ar"/>
        </w:rPr>
        <w:t>]</w:t>
      </w:r>
      <w:r w:rsidR="00456E02" w:rsidRPr="00AE6ACD">
        <w:rPr>
          <w:rFonts w:ascii="宋体" w:eastAsia="宋体" w:hAnsi="宋体" w:cs="宋体" w:hint="eastAsia"/>
          <w:color w:val="000000" w:themeColor="text1"/>
          <w:kern w:val="0"/>
          <w:sz w:val="24"/>
          <w:lang w:bidi="ar"/>
        </w:rPr>
        <w:t>这</w:t>
      </w:r>
      <w:r w:rsidRPr="00AE6ACD">
        <w:rPr>
          <w:rFonts w:ascii="宋体" w:eastAsia="宋体" w:hAnsi="宋体" w:cs="宋体" w:hint="eastAsia"/>
          <w:color w:val="000000" w:themeColor="text1"/>
          <w:kern w:val="0"/>
          <w:sz w:val="24"/>
          <w:lang w:bidi="ar"/>
        </w:rPr>
        <w:t>1</w:t>
      </w:r>
      <w:r w:rsidR="00456E02" w:rsidRPr="00AE6ACD">
        <w:rPr>
          <w:rFonts w:ascii="宋体" w:eastAsia="宋体" w:hAnsi="宋体" w:cs="宋体"/>
          <w:color w:val="000000" w:themeColor="text1"/>
          <w:kern w:val="0"/>
          <w:sz w:val="24"/>
          <w:lang w:bidi="ar"/>
        </w:rPr>
        <w:t>6</w:t>
      </w:r>
      <w:r w:rsidRPr="00AE6ACD">
        <w:rPr>
          <w:rFonts w:ascii="宋体" w:eastAsia="宋体" w:hAnsi="宋体" w:cs="宋体" w:hint="eastAsia"/>
          <w:color w:val="000000" w:themeColor="text1"/>
          <w:kern w:val="0"/>
          <w:sz w:val="24"/>
          <w:lang w:bidi="ar"/>
        </w:rPr>
        <w:t>个省级行政单位完成单独的地方立法，</w:t>
      </w:r>
      <w:r w:rsidR="00456E02" w:rsidRPr="00AE6ACD">
        <w:rPr>
          <w:rFonts w:ascii="宋体" w:eastAsia="宋体" w:hAnsi="宋体" w:cs="宋体" w:hint="eastAsia"/>
          <w:color w:val="000000" w:themeColor="text1"/>
          <w:kern w:val="0"/>
          <w:sz w:val="24"/>
          <w:lang w:bidi="ar"/>
        </w:rPr>
        <w:t>此外，</w:t>
      </w:r>
      <w:r w:rsidRPr="00AE6ACD">
        <w:rPr>
          <w:rFonts w:ascii="宋体" w:eastAsia="宋体" w:hAnsi="宋体" w:cs="宋体" w:hint="eastAsia"/>
          <w:color w:val="000000" w:themeColor="text1"/>
          <w:kern w:val="0"/>
          <w:sz w:val="24"/>
          <w:lang w:bidi="ar"/>
        </w:rPr>
        <w:t>西藏、宁夏和江苏</w:t>
      </w:r>
      <w:r w:rsidR="00456E02" w:rsidRPr="00AE6ACD">
        <w:rPr>
          <w:rFonts w:ascii="宋体" w:eastAsia="宋体" w:hAnsi="宋体" w:cs="宋体" w:hint="eastAsia"/>
          <w:color w:val="000000" w:themeColor="text1"/>
          <w:kern w:val="0"/>
          <w:sz w:val="24"/>
          <w:lang w:bidi="ar"/>
        </w:rPr>
        <w:t>这</w:t>
      </w:r>
      <w:r w:rsidRPr="00AE6ACD">
        <w:rPr>
          <w:rFonts w:ascii="宋体" w:eastAsia="宋体" w:hAnsi="宋体" w:cs="宋体" w:hint="eastAsia"/>
          <w:color w:val="000000" w:themeColor="text1"/>
          <w:kern w:val="0"/>
          <w:sz w:val="24"/>
          <w:lang w:bidi="ar"/>
        </w:rPr>
        <w:t>3个省级行政单位以修订实施妇女权益保障法的地方立法方式来跟进《反家暴法》在本地的适用。此外，广西省也进一步推动《广西反家庭暴力条例》纳入广西“十四五”立法规划。2021年起，甘肃省人大将反家庭暴力地方立法列入2021年立法调研计划，由省人大社会建设委员会、法工委、省司法厅、省妇联相关工作人员与省委党校专家组成课题组，专程赴省内部分地区和陕西、内蒙古开展反家暴立法调研工作。天津妇联和人大代表已经至少连续三年提出立法建议、重庆市妇联于2022年8月19日在巴南区召开座谈会，对《重庆市实施&lt;中华人民共和国反家庭暴力法&gt;办法（初稿）》进行调研论证，黑龙江曾纳入即将结束的本届人大的立法规划。尚</w:t>
      </w:r>
      <w:r w:rsidR="008D37D8" w:rsidRPr="00AE6ACD">
        <w:rPr>
          <w:rFonts w:ascii="宋体" w:eastAsia="宋体" w:hAnsi="宋体" w:cs="宋体" w:hint="eastAsia"/>
          <w:color w:val="000000" w:themeColor="text1"/>
          <w:kern w:val="0"/>
          <w:sz w:val="24"/>
          <w:lang w:bidi="ar"/>
        </w:rPr>
        <w:t>未检索到</w:t>
      </w:r>
      <w:r w:rsidRPr="00AE6ACD">
        <w:rPr>
          <w:rFonts w:ascii="宋体" w:eastAsia="宋体" w:hAnsi="宋体" w:cs="宋体" w:hint="eastAsia"/>
          <w:color w:val="000000" w:themeColor="text1"/>
          <w:kern w:val="0"/>
          <w:sz w:val="24"/>
          <w:lang w:bidi="ar"/>
        </w:rPr>
        <w:t>北京、上海、四川、福建、辽宁、江西、浙江、青海这几个省区市在此期间</w:t>
      </w:r>
      <w:r w:rsidR="008D37D8" w:rsidRPr="00AE6ACD">
        <w:rPr>
          <w:rFonts w:ascii="宋体" w:eastAsia="宋体" w:hAnsi="宋体" w:cs="宋体" w:hint="eastAsia"/>
          <w:color w:val="000000" w:themeColor="text1"/>
          <w:kern w:val="0"/>
          <w:sz w:val="24"/>
          <w:lang w:bidi="ar"/>
        </w:rPr>
        <w:t>的</w:t>
      </w:r>
      <w:r w:rsidRPr="00AE6ACD">
        <w:rPr>
          <w:rFonts w:ascii="宋体" w:eastAsia="宋体" w:hAnsi="宋体" w:cs="宋体" w:hint="eastAsia"/>
          <w:color w:val="000000" w:themeColor="text1"/>
          <w:kern w:val="0"/>
          <w:sz w:val="24"/>
          <w:lang w:bidi="ar"/>
        </w:rPr>
        <w:t>立法进展。</w:t>
      </w:r>
    </w:p>
    <w:p w14:paraId="44190F5D" w14:textId="77777777" w:rsidR="00C353AB" w:rsidRPr="00AE6ACD" w:rsidRDefault="00000000">
      <w:pPr>
        <w:spacing w:line="360" w:lineRule="auto"/>
        <w:ind w:firstLineChars="200" w:firstLine="480"/>
        <w:rPr>
          <w:rFonts w:ascii="宋体" w:eastAsia="宋体" w:hAnsi="宋体" w:cs="宋体"/>
          <w:color w:val="000000" w:themeColor="text1"/>
          <w:sz w:val="24"/>
        </w:rPr>
      </w:pPr>
      <w:r w:rsidRPr="00AE6ACD">
        <w:rPr>
          <w:rFonts w:ascii="宋体" w:eastAsia="宋体" w:hAnsi="宋体" w:cs="宋体"/>
          <w:color w:val="000000" w:themeColor="text1"/>
          <w:sz w:val="24"/>
        </w:rPr>
        <w:t>青海省妇联、省公安厅联合出台《青海省反家庭暴力告诫制度工作指引》</w:t>
      </w:r>
      <w:r w:rsidRPr="00AE6ACD">
        <w:rPr>
          <w:rStyle w:val="a8"/>
          <w:rFonts w:ascii="宋体" w:eastAsia="宋体" w:hAnsi="宋体" w:cs="宋体"/>
          <w:color w:val="000000" w:themeColor="text1"/>
          <w:sz w:val="24"/>
        </w:rPr>
        <w:t>[</w:t>
      </w:r>
      <w:r w:rsidRPr="00AE6ACD">
        <w:rPr>
          <w:rStyle w:val="a8"/>
          <w:rFonts w:ascii="宋体" w:eastAsia="宋体" w:hAnsi="宋体" w:cs="宋体"/>
          <w:color w:val="000000" w:themeColor="text1"/>
          <w:sz w:val="24"/>
        </w:rPr>
        <w:footnoteReference w:id="12"/>
      </w:r>
      <w:r w:rsidRPr="00AE6ACD">
        <w:rPr>
          <w:rStyle w:val="a8"/>
          <w:rFonts w:ascii="宋体" w:eastAsia="宋体" w:hAnsi="宋体" w:cs="宋体"/>
          <w:color w:val="000000" w:themeColor="text1"/>
          <w:sz w:val="24"/>
        </w:rPr>
        <w:t>]</w:t>
      </w:r>
      <w:r w:rsidRPr="00AE6ACD">
        <w:rPr>
          <w:rFonts w:ascii="宋体" w:eastAsia="宋体" w:hAnsi="宋体" w:cs="宋体"/>
          <w:color w:val="000000" w:themeColor="text1"/>
          <w:sz w:val="24"/>
        </w:rPr>
        <w:t>，完善青海省家庭暴力警情处置办法，在追究刑事责任之前，增加了重在预防的行政指导做法。截至目前，《青海省反家庭暴力告诫制度工作指引》《反家庭暴力告诫审批表》《反家庭暴力告诫书》已全部发放到全省基层妇联组织和公安派出所。《指引》规定，居住地公安机关自受理家庭暴力报警之日起48小时内作出告诫决定并组织实施。办案民警完成调查取证工作后，填写《反家庭暴力告诫审批表》报请公安机关负责人审批后，制作《反家庭暴力告诫书》送至加害人与受害人，并通知当地妇联组织或居（村）民委员会。妇联组织应当积极认真做好家庭暴力投诉的调解和处置工作，及时与受害人进行联络并提供法律服务和生活帮助，对加害人进行法治教育和心理辅导，开展跟踪回访，建立健全工作台账。居（村）民委员会、公安机关应当对收到告诫书的加害人、受害人进行查访，监督</w:t>
      </w:r>
      <w:r w:rsidRPr="00AE6ACD">
        <w:rPr>
          <w:rFonts w:ascii="宋体" w:eastAsia="宋体" w:hAnsi="宋体" w:cs="宋体"/>
          <w:color w:val="000000" w:themeColor="text1"/>
          <w:sz w:val="24"/>
        </w:rPr>
        <w:lastRenderedPageBreak/>
        <w:t>加害人不再实施家庭暴力，并做好查访记录，切实维护妇女儿童的合法权益。</w:t>
      </w:r>
    </w:p>
    <w:p w14:paraId="106F307D" w14:textId="77777777" w:rsidR="00C353AB" w:rsidRPr="00AE6ACD" w:rsidRDefault="00000000">
      <w:pPr>
        <w:widowControl/>
        <w:spacing w:line="360" w:lineRule="auto"/>
        <w:ind w:firstLineChars="200" w:firstLine="480"/>
        <w:jc w:val="left"/>
        <w:rPr>
          <w:rFonts w:ascii="宋体" w:eastAsia="宋体" w:hAnsi="宋体" w:cs="宋体"/>
          <w:color w:val="000000" w:themeColor="text1"/>
          <w:kern w:val="0"/>
          <w:sz w:val="24"/>
          <w:lang w:bidi="ar"/>
        </w:rPr>
      </w:pPr>
      <w:r w:rsidRPr="00AE6ACD">
        <w:rPr>
          <w:rFonts w:ascii="黑体" w:eastAsia="黑体" w:hAnsi="黑体" w:cs="黑体"/>
          <w:color w:val="000000" w:themeColor="text1"/>
          <w:kern w:val="0"/>
          <w:sz w:val="24"/>
          <w:lang w:bidi="ar"/>
        </w:rPr>
        <w:t xml:space="preserve">3. </w:t>
      </w:r>
      <w:r w:rsidRPr="00AE6ACD">
        <w:rPr>
          <w:rFonts w:ascii="黑体" w:eastAsia="黑体" w:hAnsi="黑体" w:cs="黑体" w:hint="eastAsia"/>
          <w:color w:val="000000" w:themeColor="text1"/>
          <w:kern w:val="0"/>
          <w:sz w:val="24"/>
          <w:lang w:bidi="ar"/>
        </w:rPr>
        <w:t>保护令核发和庇护服务有一定进展</w:t>
      </w:r>
    </w:p>
    <w:p w14:paraId="3E84E874" w14:textId="4FF8454E" w:rsidR="00811308" w:rsidRPr="00811308" w:rsidRDefault="00000000" w:rsidP="00811308">
      <w:pPr>
        <w:spacing w:line="360" w:lineRule="auto"/>
        <w:ind w:firstLineChars="200" w:firstLine="480"/>
        <w:rPr>
          <w:rFonts w:asciiTheme="minorEastAsia" w:hAnsiTheme="minorEastAsia" w:cs="宋体" w:hint="eastAsia"/>
          <w:sz w:val="24"/>
        </w:rPr>
      </w:pPr>
      <w:r w:rsidRPr="00AE6ACD">
        <w:rPr>
          <w:rFonts w:ascii="宋体" w:eastAsia="宋体" w:hAnsi="宋体" w:cs="宋体"/>
          <w:sz w:val="24"/>
        </w:rPr>
        <w:t>6年来，各级人民法院</w:t>
      </w:r>
      <w:r w:rsidRPr="00AE6ACD">
        <w:rPr>
          <w:rFonts w:ascii="宋体" w:eastAsia="宋体" w:hAnsi="宋体" w:cs="宋体" w:hint="eastAsia"/>
          <w:sz w:val="24"/>
        </w:rPr>
        <w:t>核发的</w:t>
      </w:r>
      <w:r w:rsidRPr="00AE6ACD">
        <w:rPr>
          <w:rFonts w:ascii="宋体" w:eastAsia="宋体" w:hAnsi="宋体" w:cs="宋体"/>
          <w:sz w:val="24"/>
        </w:rPr>
        <w:t>人身安全保护令数量逐年上升。</w:t>
      </w:r>
      <w:r w:rsidRPr="00AE6ACD">
        <w:rPr>
          <w:rFonts w:ascii="宋体" w:eastAsia="宋体" w:hAnsi="宋体" w:cs="宋体" w:hint="eastAsia"/>
          <w:color w:val="000000" w:themeColor="text1"/>
          <w:kern w:val="0"/>
          <w:sz w:val="24"/>
          <w:lang w:bidi="ar"/>
        </w:rPr>
        <w:t>截至2021年</w:t>
      </w:r>
      <w:r w:rsidRPr="00AE6ACD">
        <w:rPr>
          <w:rStyle w:val="fontcolorred1"/>
          <w:rFonts w:ascii="宋体" w:eastAsia="宋体" w:hAnsi="宋体" w:cs="宋体" w:hint="eastAsia"/>
          <w:color w:val="000000" w:themeColor="text1"/>
          <w:sz w:val="24"/>
          <w:szCs w:val="22"/>
          <w:u w:val="none"/>
          <w:lang w:bidi="ar"/>
        </w:rPr>
        <w:t>12月31日，全国法院共作出人身安全保护令10917份。</w:t>
      </w:r>
      <w:r w:rsidRPr="00AE6ACD">
        <w:rPr>
          <w:rFonts w:ascii="宋体" w:eastAsia="宋体" w:hAnsi="宋体" w:cs="宋体"/>
          <w:sz w:val="24"/>
        </w:rPr>
        <w:t>根据</w:t>
      </w:r>
      <w:r w:rsidRPr="00AE6ACD">
        <w:rPr>
          <w:rFonts w:ascii="宋体" w:eastAsia="宋体" w:hAnsi="宋体" w:cs="宋体" w:hint="eastAsia"/>
          <w:sz w:val="24"/>
        </w:rPr>
        <w:t>2022年</w:t>
      </w:r>
      <w:r w:rsidRPr="00AE6ACD">
        <w:rPr>
          <w:rFonts w:ascii="宋体" w:eastAsia="宋体" w:hAnsi="宋体" w:cs="宋体"/>
          <w:sz w:val="24"/>
        </w:rPr>
        <w:t>两会最高法的工作报告，2021年全国人身安全保护令核发量为3300多份，达到历年最高</w:t>
      </w:r>
      <w:r w:rsidR="00811308" w:rsidRPr="00811308">
        <w:rPr>
          <w:rFonts w:asciiTheme="minorEastAsia" w:hAnsiTheme="minorEastAsia" w:hint="eastAsia"/>
          <w:sz w:val="24"/>
        </w:rPr>
        <w:t>重庆</w:t>
      </w:r>
      <w:r w:rsidR="00811308" w:rsidRPr="00811308">
        <w:rPr>
          <w:rFonts w:asciiTheme="minorEastAsia" w:hAnsiTheme="minorEastAsia"/>
          <w:sz w:val="24"/>
        </w:rPr>
        <w:t>巴南法院</w:t>
      </w:r>
      <w:r w:rsidR="00811308" w:rsidRPr="00811308">
        <w:rPr>
          <w:rFonts w:asciiTheme="minorEastAsia" w:hAnsiTheme="minorEastAsia" w:hint="eastAsia"/>
          <w:sz w:val="24"/>
        </w:rPr>
        <w:t>受理</w:t>
      </w:r>
      <w:r w:rsidR="00811308" w:rsidRPr="00811308">
        <w:rPr>
          <w:rFonts w:asciiTheme="minorEastAsia" w:hAnsiTheme="minorEastAsia"/>
          <w:sz w:val="24"/>
        </w:rPr>
        <w:t>632起人身安全保护令案件，</w:t>
      </w:r>
      <w:r w:rsidR="00811308">
        <w:rPr>
          <w:rFonts w:asciiTheme="minorEastAsia" w:hAnsiTheme="minorEastAsia" w:hint="eastAsia"/>
          <w:sz w:val="24"/>
        </w:rPr>
        <w:t>发出5</w:t>
      </w:r>
      <w:r w:rsidR="00811308">
        <w:rPr>
          <w:rFonts w:asciiTheme="minorEastAsia" w:hAnsiTheme="minorEastAsia"/>
          <w:sz w:val="24"/>
        </w:rPr>
        <w:t>33</w:t>
      </w:r>
      <w:r w:rsidR="00811308">
        <w:rPr>
          <w:rFonts w:asciiTheme="minorEastAsia" w:hAnsiTheme="minorEastAsia" w:hint="eastAsia"/>
          <w:sz w:val="24"/>
        </w:rPr>
        <w:t>件，核发率8</w:t>
      </w:r>
      <w:r w:rsidR="00811308">
        <w:rPr>
          <w:rFonts w:asciiTheme="minorEastAsia" w:hAnsiTheme="minorEastAsia"/>
          <w:sz w:val="24"/>
        </w:rPr>
        <w:t>4.4%</w:t>
      </w:r>
      <w:r w:rsidR="00811308">
        <w:rPr>
          <w:rFonts w:asciiTheme="minorEastAsia" w:hAnsiTheme="minorEastAsia" w:hint="eastAsia"/>
          <w:sz w:val="24"/>
        </w:rPr>
        <w:t>，</w:t>
      </w:r>
      <w:r w:rsidR="00811308" w:rsidRPr="00811308">
        <w:rPr>
          <w:rFonts w:asciiTheme="minorEastAsia" w:hAnsiTheme="minorEastAsia" w:hint="eastAsia"/>
          <w:sz w:val="24"/>
        </w:rPr>
        <w:t>在全国遥遥领先。其中由</w:t>
      </w:r>
      <w:r w:rsidR="00811308" w:rsidRPr="00811308">
        <w:rPr>
          <w:rFonts w:asciiTheme="minorEastAsia" w:hAnsiTheme="minorEastAsia"/>
          <w:sz w:val="24"/>
        </w:rPr>
        <w:t>公安协助立案387件，妇联协助立案43件，占法院受理该类案件总量的68%</w:t>
      </w:r>
      <w:r w:rsidR="00811308" w:rsidRPr="00AE6ACD">
        <w:rPr>
          <w:rStyle w:val="a8"/>
          <w:rFonts w:ascii="宋体" w:eastAsia="宋体" w:hAnsi="宋体" w:cs="宋体"/>
          <w:sz w:val="24"/>
        </w:rPr>
        <w:t>[</w:t>
      </w:r>
      <w:r w:rsidR="00811308" w:rsidRPr="00AE6ACD">
        <w:rPr>
          <w:rStyle w:val="a8"/>
          <w:rFonts w:ascii="宋体" w:eastAsia="宋体" w:hAnsi="宋体" w:cs="宋体"/>
          <w:sz w:val="24"/>
        </w:rPr>
        <w:footnoteReference w:id="13"/>
      </w:r>
      <w:r w:rsidR="00811308" w:rsidRPr="00AE6ACD">
        <w:rPr>
          <w:rStyle w:val="a8"/>
          <w:rFonts w:ascii="宋体" w:eastAsia="宋体" w:hAnsi="宋体" w:cs="宋体"/>
          <w:sz w:val="24"/>
        </w:rPr>
        <w:t>]</w:t>
      </w:r>
      <w:r w:rsidR="00811308" w:rsidRPr="00811308">
        <w:rPr>
          <w:rFonts w:asciiTheme="minorEastAsia" w:hAnsiTheme="minorEastAsia"/>
          <w:sz w:val="24"/>
        </w:rPr>
        <w:t>。</w:t>
      </w:r>
    </w:p>
    <w:p w14:paraId="6FBE4435" w14:textId="534B5A0E" w:rsidR="00C353AB" w:rsidRPr="00645022" w:rsidRDefault="00000000">
      <w:pPr>
        <w:spacing w:line="360" w:lineRule="auto"/>
        <w:ind w:firstLineChars="200" w:firstLine="480"/>
        <w:rPr>
          <w:rFonts w:asciiTheme="minorEastAsia" w:hAnsiTheme="minorEastAsia" w:cs="宋体"/>
          <w:sz w:val="24"/>
        </w:rPr>
      </w:pPr>
      <w:r w:rsidRPr="00AE6ACD">
        <w:rPr>
          <w:rFonts w:ascii="宋体" w:eastAsia="宋体" w:hAnsi="宋体" w:cs="宋体" w:hint="eastAsia"/>
          <w:color w:val="000000" w:themeColor="text1"/>
          <w:kern w:val="0"/>
          <w:sz w:val="24"/>
          <w:lang w:bidi="ar"/>
        </w:rPr>
        <w:t>2022年7月15日</w:t>
      </w:r>
      <w:r w:rsidRPr="00AE6ACD">
        <w:rPr>
          <w:rFonts w:ascii="宋体" w:eastAsia="宋体" w:hAnsi="宋体" w:cs="宋体"/>
          <w:color w:val="000000" w:themeColor="text1"/>
          <w:kern w:val="0"/>
          <w:sz w:val="24"/>
          <w:lang w:bidi="ar"/>
        </w:rPr>
        <w:t>全</w:t>
      </w:r>
      <w:r w:rsidRPr="00AE6ACD">
        <w:rPr>
          <w:rFonts w:ascii="宋体" w:eastAsia="宋体" w:hAnsi="宋体" w:cs="宋体" w:hint="eastAsia"/>
          <w:color w:val="000000" w:themeColor="text1"/>
          <w:kern w:val="0"/>
          <w:sz w:val="24"/>
          <w:lang w:bidi="ar"/>
        </w:rPr>
        <w:t>国最高人民法院发布</w:t>
      </w:r>
      <w:r w:rsidRPr="00AE6ACD">
        <w:rPr>
          <w:rFonts w:ascii="宋体" w:eastAsia="宋体" w:hAnsi="宋体" w:cs="宋体"/>
          <w:sz w:val="24"/>
        </w:rPr>
        <w:t>《最高人民法院关于办理人身安全保护令案件适用法律若干问题的规定》</w:t>
      </w:r>
      <w:r w:rsidR="00A84D1C" w:rsidRPr="00AE6ACD">
        <w:rPr>
          <w:rFonts w:ascii="宋体" w:eastAsia="宋体" w:hAnsi="宋体" w:cs="宋体" w:hint="eastAsia"/>
          <w:sz w:val="24"/>
        </w:rPr>
        <w:t>，</w:t>
      </w:r>
      <w:r w:rsidRPr="00AE6ACD">
        <w:rPr>
          <w:rStyle w:val="fontcolorred1"/>
          <w:rFonts w:ascii="宋体" w:eastAsia="宋体" w:hAnsi="宋体" w:cs="宋体" w:hint="eastAsia"/>
          <w:color w:val="000000" w:themeColor="text1"/>
          <w:sz w:val="24"/>
          <w:u w:val="none"/>
          <w:lang w:bidi="ar"/>
        </w:rPr>
        <w:t>8月1日</w:t>
      </w:r>
      <w:r w:rsidR="00A84D1C" w:rsidRPr="00AE6ACD">
        <w:rPr>
          <w:rStyle w:val="fontcolorred1"/>
          <w:rFonts w:ascii="宋体" w:eastAsia="宋体" w:hAnsi="宋体" w:cs="宋体" w:hint="eastAsia"/>
          <w:color w:val="000000" w:themeColor="text1"/>
          <w:sz w:val="24"/>
          <w:u w:val="none"/>
          <w:lang w:bidi="ar"/>
        </w:rPr>
        <w:t>正式施行</w:t>
      </w:r>
      <w:r w:rsidRPr="00AE6ACD">
        <w:rPr>
          <w:rFonts w:ascii="宋体" w:eastAsia="宋体" w:hAnsi="宋体" w:cs="宋体"/>
          <w:sz w:val="24"/>
        </w:rPr>
        <w:t>，</w:t>
      </w:r>
      <w:r w:rsidR="00A84D1C" w:rsidRPr="00AE6ACD">
        <w:rPr>
          <w:rFonts w:ascii="宋体" w:eastAsia="宋体" w:hAnsi="宋体" w:cs="宋体" w:hint="eastAsia"/>
          <w:sz w:val="24"/>
        </w:rPr>
        <w:t>明文</w:t>
      </w:r>
      <w:r w:rsidRPr="00AE6ACD">
        <w:rPr>
          <w:rFonts w:ascii="宋体" w:eastAsia="宋体" w:hAnsi="宋体" w:cs="宋体"/>
          <w:sz w:val="24"/>
        </w:rPr>
        <w:t>列举了证明存在“较大可能性”的十种证据，</w:t>
      </w:r>
      <w:r w:rsidR="00A84D1C" w:rsidRPr="00AE6ACD">
        <w:rPr>
          <w:rFonts w:ascii="宋体" w:eastAsia="宋体" w:hAnsi="宋体" w:cs="宋体" w:hint="eastAsia"/>
          <w:sz w:val="24"/>
        </w:rPr>
        <w:t>如</w:t>
      </w:r>
      <w:r w:rsidRPr="00AE6ACD">
        <w:rPr>
          <w:rFonts w:ascii="宋体" w:eastAsia="宋体" w:hAnsi="宋体" w:cs="宋体"/>
          <w:sz w:val="24"/>
        </w:rPr>
        <w:t>视听资料、短信、对方的悔过书、报警回执等，这</w:t>
      </w:r>
      <w:r w:rsidRPr="00AE6ACD">
        <w:rPr>
          <w:rFonts w:ascii="宋体" w:eastAsia="宋体" w:hAnsi="宋体" w:cs="宋体" w:hint="eastAsia"/>
          <w:sz w:val="24"/>
        </w:rPr>
        <w:t>些</w:t>
      </w:r>
      <w:r w:rsidRPr="00AE6ACD">
        <w:rPr>
          <w:rFonts w:ascii="宋体" w:eastAsia="宋体" w:hAnsi="宋体" w:cs="宋体"/>
          <w:sz w:val="24"/>
        </w:rPr>
        <w:t>具体</w:t>
      </w:r>
      <w:r w:rsidRPr="00AE6ACD">
        <w:rPr>
          <w:rFonts w:ascii="宋体" w:eastAsia="宋体" w:hAnsi="宋体" w:cs="宋体" w:hint="eastAsia"/>
          <w:sz w:val="24"/>
        </w:rPr>
        <w:t>规定有助于当事人依法维权、便利基层法官核准保护令的申请。</w:t>
      </w:r>
      <w:r w:rsidR="00A84D1C" w:rsidRPr="00AE6ACD">
        <w:rPr>
          <w:rStyle w:val="a8"/>
          <w:rFonts w:ascii="宋体" w:eastAsia="宋体" w:hAnsi="宋体" w:cs="宋体"/>
          <w:sz w:val="24"/>
        </w:rPr>
        <w:t>[</w:t>
      </w:r>
      <w:r w:rsidR="00A84D1C" w:rsidRPr="00AE6ACD">
        <w:rPr>
          <w:rStyle w:val="a8"/>
          <w:rFonts w:ascii="宋体" w:eastAsia="宋体" w:hAnsi="宋体" w:cs="宋体"/>
          <w:sz w:val="24"/>
        </w:rPr>
        <w:footnoteReference w:id="14"/>
      </w:r>
      <w:r w:rsidR="00A84D1C" w:rsidRPr="00AE6ACD">
        <w:rPr>
          <w:rStyle w:val="a8"/>
          <w:rFonts w:ascii="宋体" w:eastAsia="宋体" w:hAnsi="宋体" w:cs="宋体"/>
          <w:sz w:val="24"/>
        </w:rPr>
        <w:t>]</w:t>
      </w:r>
      <w:r w:rsidR="00645022" w:rsidRPr="00645022">
        <w:rPr>
          <w:rFonts w:asciiTheme="minorEastAsia" w:hAnsiTheme="minorEastAsia"/>
          <w:sz w:val="24"/>
        </w:rPr>
        <w:t>2022年，</w:t>
      </w:r>
      <w:r w:rsidR="00645022" w:rsidRPr="00645022">
        <w:rPr>
          <w:rFonts w:asciiTheme="minorEastAsia" w:hAnsiTheme="minorEastAsia" w:cs="宋体" w:hint="eastAsia"/>
          <w:sz w:val="24"/>
        </w:rPr>
        <w:t>长沙市天心区</w:t>
      </w:r>
      <w:r w:rsidR="00645022" w:rsidRPr="00645022">
        <w:rPr>
          <w:rFonts w:asciiTheme="minorEastAsia" w:hAnsiTheme="minorEastAsia"/>
          <w:sz w:val="24"/>
        </w:rPr>
        <w:t>区婚调委共接待案件443件，调和187对，调离256对，代为申请人身安全保护令14件</w:t>
      </w:r>
      <w:r w:rsidR="00645022">
        <w:rPr>
          <w:rFonts w:asciiTheme="minorEastAsia" w:hAnsiTheme="minorEastAsia" w:hint="eastAsia"/>
          <w:sz w:val="24"/>
        </w:rPr>
        <w:t>。</w:t>
      </w:r>
      <w:r w:rsidR="00645022" w:rsidRPr="00AE6ACD">
        <w:rPr>
          <w:rStyle w:val="a8"/>
          <w:rFonts w:ascii="宋体" w:eastAsia="宋体" w:hAnsi="宋体" w:cs="宋体"/>
          <w:sz w:val="24"/>
        </w:rPr>
        <w:t>[</w:t>
      </w:r>
      <w:r w:rsidR="00645022" w:rsidRPr="00AE6ACD">
        <w:rPr>
          <w:rStyle w:val="a8"/>
          <w:rFonts w:ascii="宋体" w:eastAsia="宋体" w:hAnsi="宋体" w:cs="宋体"/>
          <w:sz w:val="24"/>
        </w:rPr>
        <w:footnoteReference w:id="15"/>
      </w:r>
      <w:r w:rsidR="00645022" w:rsidRPr="00AE6ACD">
        <w:rPr>
          <w:rStyle w:val="a8"/>
          <w:rFonts w:ascii="宋体" w:eastAsia="宋体" w:hAnsi="宋体" w:cs="宋体"/>
          <w:sz w:val="24"/>
        </w:rPr>
        <w:t>]</w:t>
      </w:r>
    </w:p>
    <w:p w14:paraId="35B3D77E" w14:textId="3AF0307F" w:rsidR="000D2445" w:rsidRPr="002759A5" w:rsidRDefault="00000000" w:rsidP="002759A5">
      <w:pPr>
        <w:spacing w:line="360" w:lineRule="auto"/>
        <w:ind w:firstLineChars="200" w:firstLine="480"/>
        <w:rPr>
          <w:rFonts w:ascii="宋体" w:eastAsia="宋体" w:hAnsi="宋体" w:cs="宋体"/>
          <w:color w:val="000000" w:themeColor="text1"/>
          <w:sz w:val="24"/>
        </w:rPr>
      </w:pPr>
      <w:r w:rsidRPr="00AE6ACD">
        <w:rPr>
          <w:rFonts w:ascii="宋体" w:eastAsia="宋体" w:hAnsi="宋体" w:cs="宋体" w:hint="eastAsia"/>
          <w:sz w:val="24"/>
        </w:rPr>
        <w:t>庇护服务方面，</w:t>
      </w:r>
      <w:r w:rsidRPr="00AE6ACD">
        <w:rPr>
          <w:rFonts w:ascii="宋体" w:eastAsia="宋体" w:hAnsi="宋体" w:cs="宋体"/>
          <w:color w:val="000000" w:themeColor="text1"/>
          <w:kern w:val="0"/>
          <w:sz w:val="24"/>
          <w:lang w:bidi="ar"/>
        </w:rPr>
        <w:t>西北民族地区在创建</w:t>
      </w:r>
      <w:r w:rsidRPr="00AE6ACD">
        <w:rPr>
          <w:rFonts w:ascii="宋体" w:eastAsia="宋体" w:hAnsi="宋体" w:cs="宋体" w:hint="eastAsia"/>
          <w:color w:val="000000" w:themeColor="text1"/>
          <w:kern w:val="0"/>
          <w:sz w:val="24"/>
          <w:lang w:bidi="ar"/>
        </w:rPr>
        <w:t>庇护</w:t>
      </w:r>
      <w:r w:rsidRPr="00AE6ACD">
        <w:rPr>
          <w:rFonts w:ascii="宋体" w:eastAsia="宋体" w:hAnsi="宋体" w:cs="宋体"/>
          <w:color w:val="000000" w:themeColor="text1"/>
          <w:kern w:val="0"/>
          <w:sz w:val="24"/>
          <w:lang w:bidi="ar"/>
        </w:rPr>
        <w:t>所、保护妇女权益工作中也有积极探索。</w:t>
      </w:r>
      <w:r w:rsidRPr="00AE6ACD">
        <w:rPr>
          <w:rFonts w:ascii="宋体" w:eastAsia="宋体" w:hAnsi="宋体" w:cs="宋体" w:hint="eastAsia"/>
          <w:color w:val="000000" w:themeColor="text1"/>
          <w:kern w:val="0"/>
          <w:sz w:val="24"/>
          <w:lang w:bidi="ar"/>
        </w:rPr>
        <w:t>2018年6月，</w:t>
      </w:r>
      <w:r w:rsidRPr="00AE6ACD">
        <w:rPr>
          <w:rFonts w:ascii="宋体" w:eastAsia="宋体" w:hAnsi="宋体" w:cs="宋体"/>
          <w:sz w:val="24"/>
        </w:rPr>
        <w:t>青海省民政厅依托西宁市救助管理站创建反家暴庇护中心，为家暴受害者提供临时生活帮助、医疗救护和心理疏导等服务，</w:t>
      </w:r>
      <w:r w:rsidRPr="00AE6ACD">
        <w:rPr>
          <w:rFonts w:ascii="宋体" w:eastAsia="宋体" w:hAnsi="宋体" w:cs="宋体"/>
          <w:color w:val="000000" w:themeColor="text1"/>
          <w:sz w:val="24"/>
        </w:rPr>
        <w:t>这是西宁市首</w:t>
      </w:r>
      <w:r w:rsidRPr="00AE6ACD">
        <w:rPr>
          <w:rFonts w:ascii="宋体" w:eastAsia="宋体" w:hAnsi="宋体" w:cs="宋体" w:hint="eastAsia"/>
          <w:color w:val="000000" w:themeColor="text1"/>
          <w:sz w:val="24"/>
        </w:rPr>
        <w:t>个市级</w:t>
      </w:r>
      <w:r w:rsidRPr="00AE6ACD">
        <w:rPr>
          <w:rFonts w:ascii="宋体" w:eastAsia="宋体" w:hAnsi="宋体" w:cs="宋体"/>
          <w:color w:val="000000" w:themeColor="text1"/>
          <w:sz w:val="24"/>
        </w:rPr>
        <w:t>妇女救助庇护所。市妇联还联合相关部门，努力达成共识，凝聚力量，发动各类志愿者共同参与，对受害妇女给予心理辅导、人文关怀，同时开展法制宣传教育，提高其维权意识和反对家庭暴力的能力，引导、帮助她们学会处理婚姻家庭等多元关系的办法，懂得用法律武器维护自己的合法权益，帮助受害妇女尽早走出困境，促进家庭和睦。</w:t>
      </w:r>
    </w:p>
    <w:p w14:paraId="06752E78" w14:textId="77777777" w:rsidR="000D2445" w:rsidRPr="000D2445" w:rsidRDefault="000D2445">
      <w:pPr>
        <w:spacing w:line="360" w:lineRule="auto"/>
        <w:ind w:firstLineChars="200" w:firstLine="480"/>
        <w:rPr>
          <w:rFonts w:ascii="宋体" w:eastAsia="宋体" w:hAnsi="宋体" w:cs="宋体"/>
          <w:color w:val="000000" w:themeColor="text1"/>
          <w:sz w:val="24"/>
        </w:rPr>
      </w:pPr>
    </w:p>
    <w:p w14:paraId="7EC0E3B1" w14:textId="77777777" w:rsidR="00C353AB" w:rsidRPr="00AE6ACD" w:rsidRDefault="00000000">
      <w:pPr>
        <w:spacing w:line="360" w:lineRule="auto"/>
        <w:ind w:left="420"/>
        <w:rPr>
          <w:rFonts w:ascii="黑体" w:eastAsia="黑体" w:hAnsi="黑体" w:cs="黑体"/>
          <w:color w:val="000000" w:themeColor="text1"/>
          <w:kern w:val="0"/>
          <w:sz w:val="24"/>
          <w:lang w:bidi="ar"/>
        </w:rPr>
      </w:pPr>
      <w:r w:rsidRPr="00AE6ACD">
        <w:rPr>
          <w:rFonts w:ascii="黑体" w:eastAsia="黑体" w:hAnsi="黑体" w:cs="黑体"/>
          <w:color w:val="000000" w:themeColor="text1"/>
          <w:kern w:val="0"/>
          <w:sz w:val="24"/>
          <w:lang w:bidi="ar"/>
        </w:rPr>
        <w:t>4.</w:t>
      </w:r>
      <w:r w:rsidRPr="00AE6ACD">
        <w:rPr>
          <w:rFonts w:ascii="黑体" w:eastAsia="黑体" w:hAnsi="黑体" w:cs="黑体" w:hint="eastAsia"/>
          <w:color w:val="000000" w:themeColor="text1"/>
          <w:kern w:val="0"/>
          <w:sz w:val="24"/>
          <w:lang w:bidi="ar"/>
        </w:rPr>
        <w:t>数字化为反家暴带来新平台</w:t>
      </w:r>
    </w:p>
    <w:p w14:paraId="13522EC2" w14:textId="3A8433B8" w:rsidR="0030679D" w:rsidRPr="0030679D" w:rsidRDefault="0030679D" w:rsidP="0030679D">
      <w:pPr>
        <w:spacing w:line="360" w:lineRule="auto"/>
        <w:ind w:firstLineChars="200" w:firstLine="480"/>
        <w:rPr>
          <w:rFonts w:ascii="宋体" w:eastAsia="宋体" w:hAnsi="宋体" w:cs="宋体" w:hint="eastAsia"/>
          <w:kern w:val="0"/>
          <w:szCs w:val="21"/>
        </w:rPr>
      </w:pPr>
      <w:r w:rsidRPr="0030679D">
        <w:rPr>
          <w:rFonts w:asciiTheme="minorEastAsia" w:hAnsiTheme="minorEastAsia" w:hint="eastAsia"/>
          <w:sz w:val="24"/>
        </w:rPr>
        <w:t>2</w:t>
      </w:r>
      <w:r w:rsidRPr="0030679D">
        <w:rPr>
          <w:rFonts w:asciiTheme="minorEastAsia" w:hAnsiTheme="minorEastAsia"/>
          <w:sz w:val="24"/>
        </w:rPr>
        <w:t>023</w:t>
      </w:r>
      <w:r w:rsidRPr="0030679D">
        <w:rPr>
          <w:rFonts w:asciiTheme="minorEastAsia" w:hAnsiTheme="minorEastAsia" w:hint="eastAsia"/>
          <w:sz w:val="24"/>
        </w:rPr>
        <w:t>年春节前夕，温州</w:t>
      </w:r>
      <w:r w:rsidR="00645022" w:rsidRPr="0030679D">
        <w:rPr>
          <w:rFonts w:asciiTheme="minorEastAsia" w:hAnsiTheme="minorEastAsia"/>
          <w:sz w:val="24"/>
        </w:rPr>
        <w:t>龙湾法院通过“法护家安”集成应用反家暴模块发出了全国首份全流程在线人身安全保护令，</w:t>
      </w:r>
      <w:r w:rsidRPr="0030679D">
        <w:rPr>
          <w:rFonts w:asciiTheme="minorEastAsia" w:hAnsiTheme="minorEastAsia" w:cs="宋体"/>
          <w:kern w:val="0"/>
          <w:sz w:val="24"/>
        </w:rPr>
        <w:t>从当事人申请，到法院立案受理、证</w:t>
      </w:r>
      <w:r w:rsidRPr="0030679D">
        <w:rPr>
          <w:rFonts w:asciiTheme="minorEastAsia" w:hAnsiTheme="minorEastAsia" w:cs="宋体"/>
          <w:kern w:val="0"/>
          <w:sz w:val="24"/>
        </w:rPr>
        <w:lastRenderedPageBreak/>
        <w:t>据调取、审查签发，再到各部门送达响应、协助执行，总用时不到24小时，全流程在线运行。</w:t>
      </w:r>
      <w:r w:rsidR="00645022" w:rsidRPr="0030679D">
        <w:rPr>
          <w:rFonts w:asciiTheme="minorEastAsia" w:hAnsiTheme="minorEastAsia"/>
          <w:sz w:val="24"/>
        </w:rPr>
        <w:t>这是</w:t>
      </w:r>
      <w:r w:rsidRPr="0030679D">
        <w:rPr>
          <w:rFonts w:asciiTheme="minorEastAsia" w:hAnsiTheme="minorEastAsia" w:hint="eastAsia"/>
          <w:sz w:val="24"/>
        </w:rPr>
        <w:t>温州</w:t>
      </w:r>
      <w:r w:rsidR="00645022" w:rsidRPr="0030679D">
        <w:rPr>
          <w:rFonts w:asciiTheme="minorEastAsia" w:hAnsiTheme="minorEastAsia"/>
          <w:sz w:val="24"/>
        </w:rPr>
        <w:t>“法护家安”集成应用上线后首个实际应用案例。</w:t>
      </w:r>
      <w:r w:rsidRPr="0030679D">
        <w:rPr>
          <w:rFonts w:asciiTheme="minorEastAsia" w:hAnsiTheme="minorEastAsia"/>
          <w:sz w:val="24"/>
        </w:rPr>
        <w:t xml:space="preserve"> </w:t>
      </w:r>
      <w:r w:rsidR="00645022" w:rsidRPr="0030679D">
        <w:rPr>
          <w:rFonts w:asciiTheme="minorEastAsia" w:hAnsiTheme="minorEastAsia"/>
          <w:sz w:val="24"/>
        </w:rPr>
        <w:t>“法护家安”集成应用由温州法院创新打造，有六大模块，由温州中院牵头，包括龙湾法院在内的六家基层法院及龙湾区社会治理中心、龙湾区妇联等共同参与。</w:t>
      </w:r>
      <w:r w:rsidRPr="0030679D">
        <w:rPr>
          <w:rFonts w:asciiTheme="minorEastAsia" w:hAnsiTheme="minorEastAsia" w:cs="宋体"/>
          <w:kern w:val="0"/>
          <w:sz w:val="24"/>
        </w:rPr>
        <w:t>龙湾法院在温州中院指导下，联合五家基层法院、区社会治理中心、区妇联，共同建设“法护家安”集成应用，并于12月29日成功上线。相比传统模式，“法护家安”反家暴人身保护模块突破当事人提交申请的时空限制，解决当事人取证来回跑的难题，打通各部门的数据共享通道，实现家庭暴力事件的数据归集与分析预警，极大缩短了各流程的操作时间，加强了与公安、妇联等部门的多跨协同</w:t>
      </w:r>
      <w:r w:rsidRPr="00AE6ACD">
        <w:rPr>
          <w:rStyle w:val="a8"/>
          <w:rFonts w:ascii="宋体" w:eastAsia="宋体" w:hAnsi="宋体" w:cs="宋体"/>
          <w:sz w:val="24"/>
        </w:rPr>
        <w:t>[</w:t>
      </w:r>
      <w:r w:rsidRPr="00AE6ACD">
        <w:rPr>
          <w:rStyle w:val="a8"/>
          <w:rFonts w:ascii="宋体" w:eastAsia="宋体" w:hAnsi="宋体" w:cs="宋体"/>
          <w:sz w:val="24"/>
        </w:rPr>
        <w:footnoteReference w:id="16"/>
      </w:r>
      <w:r w:rsidRPr="00AE6ACD">
        <w:rPr>
          <w:rStyle w:val="a8"/>
          <w:rFonts w:ascii="宋体" w:eastAsia="宋体" w:hAnsi="宋体" w:cs="宋体"/>
          <w:sz w:val="24"/>
        </w:rPr>
        <w:t>]</w:t>
      </w:r>
      <w:r w:rsidRPr="00AE6ACD">
        <w:rPr>
          <w:rFonts w:ascii="宋体" w:eastAsia="宋体" w:hAnsi="宋体" w:cs="宋体" w:hint="eastAsia"/>
          <w:kern w:val="0"/>
          <w:sz w:val="24"/>
          <w:lang w:bidi="ar"/>
        </w:rPr>
        <w:t>。</w:t>
      </w:r>
    </w:p>
    <w:p w14:paraId="48EBFE1A" w14:textId="76725C87"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sz w:val="24"/>
        </w:rPr>
        <w:t>结合近年通讯技术的发展，</w:t>
      </w:r>
      <w:r w:rsidRPr="00AE6ACD">
        <w:rPr>
          <w:rFonts w:ascii="宋体" w:eastAsia="宋体" w:hAnsi="宋体" w:cs="宋体" w:hint="eastAsia"/>
          <w:sz w:val="24"/>
        </w:rPr>
        <w:t>一些法院</w:t>
      </w:r>
      <w:r w:rsidRPr="00AE6ACD">
        <w:rPr>
          <w:rFonts w:ascii="宋体" w:eastAsia="宋体" w:hAnsi="宋体" w:cs="宋体"/>
          <w:sz w:val="24"/>
        </w:rPr>
        <w:t>开设了</w:t>
      </w:r>
      <w:r w:rsidRPr="00AE6ACD">
        <w:rPr>
          <w:rFonts w:ascii="宋体" w:eastAsia="宋体" w:hAnsi="宋体" w:cs="宋体" w:hint="eastAsia"/>
          <w:sz w:val="24"/>
        </w:rPr>
        <w:t>人身安全保护令</w:t>
      </w:r>
      <w:r w:rsidRPr="00AE6ACD">
        <w:rPr>
          <w:rFonts w:ascii="宋体" w:eastAsia="宋体" w:hAnsi="宋体" w:cs="宋体"/>
          <w:sz w:val="24"/>
        </w:rPr>
        <w:t>“云申请”渠道，通过微信、互联网申请保护令，方便申请人。</w:t>
      </w:r>
      <w:r w:rsidRPr="00AE6ACD">
        <w:rPr>
          <w:rFonts w:ascii="宋体" w:eastAsia="宋体" w:hAnsi="宋体" w:cs="宋体"/>
          <w:kern w:val="0"/>
          <w:sz w:val="24"/>
          <w:lang w:bidi="ar"/>
        </w:rPr>
        <w:t>青海省</w:t>
      </w:r>
      <w:r w:rsidRPr="00AE6ACD">
        <w:rPr>
          <w:rFonts w:ascii="宋体" w:eastAsia="宋体" w:hAnsi="宋体" w:cs="宋体" w:hint="eastAsia"/>
          <w:kern w:val="0"/>
          <w:sz w:val="24"/>
          <w:lang w:bidi="ar"/>
        </w:rPr>
        <w:t>司法部门推动家暴警情单列和家暴告诫书电子化；西宁市</w:t>
      </w:r>
      <w:r w:rsidRPr="00AE6ACD">
        <w:rPr>
          <w:rFonts w:ascii="宋体" w:eastAsia="宋体" w:hAnsi="宋体" w:cs="宋体"/>
          <w:kern w:val="0"/>
          <w:sz w:val="24"/>
          <w:lang w:bidi="ar"/>
        </w:rPr>
        <w:t>开设</w:t>
      </w:r>
      <w:r w:rsidRPr="00AE6ACD">
        <w:rPr>
          <w:rFonts w:ascii="宋体" w:eastAsia="宋体" w:hAnsi="宋体" w:cs="宋体" w:hint="eastAsia"/>
          <w:kern w:val="0"/>
          <w:sz w:val="24"/>
          <w:lang w:bidi="ar"/>
        </w:rPr>
        <w:t>“智慧法院”</w:t>
      </w:r>
      <w:r w:rsidRPr="00AE6ACD">
        <w:rPr>
          <w:rFonts w:ascii="宋体" w:eastAsia="宋体" w:hAnsi="宋体" w:cs="宋体"/>
          <w:kern w:val="0"/>
          <w:sz w:val="24"/>
          <w:lang w:bidi="ar"/>
        </w:rPr>
        <w:t>做到</w:t>
      </w:r>
      <w:r w:rsidRPr="00AE6ACD">
        <w:rPr>
          <w:rFonts w:ascii="宋体" w:eastAsia="宋体" w:hAnsi="宋体" w:cs="宋体" w:hint="eastAsia"/>
          <w:kern w:val="0"/>
          <w:sz w:val="24"/>
          <w:lang w:bidi="ar"/>
        </w:rPr>
        <w:t>远程诉讼服务不打烊，</w:t>
      </w:r>
      <w:r w:rsidRPr="00AE6ACD">
        <w:rPr>
          <w:rFonts w:ascii="宋体" w:eastAsia="宋体" w:hAnsi="宋体" w:cs="宋体"/>
          <w:kern w:val="0"/>
          <w:sz w:val="24"/>
          <w:lang w:bidi="ar"/>
        </w:rPr>
        <w:t>各区法院除了</w:t>
      </w:r>
      <w:r w:rsidRPr="00AE6ACD">
        <w:rPr>
          <w:rFonts w:ascii="宋体" w:eastAsia="宋体" w:hAnsi="宋体" w:cs="宋体"/>
          <w:sz w:val="24"/>
        </w:rPr>
        <w:t>提供8小时以外人工智能诉讼热线服务，确保诉讼过程“一网通办”，让群众只要轻按手机，就可以与司法所工作人员、人民调解员等在线联系，享受便捷的法律服务</w:t>
      </w:r>
      <w:r w:rsidRPr="00AE6ACD">
        <w:rPr>
          <w:rStyle w:val="a8"/>
          <w:rFonts w:ascii="宋体" w:eastAsia="宋体" w:hAnsi="宋体" w:cs="宋体"/>
          <w:sz w:val="24"/>
        </w:rPr>
        <w:t>[</w:t>
      </w:r>
      <w:r w:rsidRPr="00AE6ACD">
        <w:rPr>
          <w:rStyle w:val="a8"/>
          <w:rFonts w:ascii="宋体" w:eastAsia="宋体" w:hAnsi="宋体" w:cs="宋体"/>
          <w:sz w:val="24"/>
        </w:rPr>
        <w:footnoteReference w:id="17"/>
      </w:r>
      <w:r w:rsidRPr="00AE6ACD">
        <w:rPr>
          <w:rStyle w:val="a8"/>
          <w:rFonts w:ascii="宋体" w:eastAsia="宋体" w:hAnsi="宋体" w:cs="宋体"/>
          <w:sz w:val="24"/>
        </w:rPr>
        <w:t>]</w:t>
      </w:r>
      <w:r w:rsidRPr="00AE6ACD">
        <w:rPr>
          <w:rFonts w:ascii="宋体" w:eastAsia="宋体" w:hAnsi="宋体" w:cs="宋体"/>
          <w:sz w:val="24"/>
        </w:rPr>
        <w:t>。</w:t>
      </w:r>
      <w:r w:rsidRPr="00AE6ACD">
        <w:rPr>
          <w:rFonts w:ascii="宋体" w:eastAsia="宋体" w:hAnsi="宋体" w:cs="宋体" w:hint="eastAsia"/>
          <w:kern w:val="0"/>
          <w:sz w:val="24"/>
          <w:lang w:bidi="ar"/>
        </w:rPr>
        <w:t>青海地区作为一个多民族融合的地区，</w:t>
      </w:r>
      <w:r w:rsidRPr="00AE6ACD">
        <w:rPr>
          <w:rFonts w:ascii="宋体" w:eastAsia="宋体" w:hAnsi="宋体" w:cs="宋体"/>
          <w:kern w:val="0"/>
          <w:sz w:val="24"/>
          <w:lang w:bidi="ar"/>
        </w:rPr>
        <w:t>电子化</w:t>
      </w:r>
      <w:r w:rsidRPr="00AE6ACD">
        <w:rPr>
          <w:rFonts w:ascii="宋体" w:eastAsia="宋体" w:hAnsi="宋体" w:cs="宋体" w:hint="eastAsia"/>
          <w:kern w:val="0"/>
          <w:sz w:val="24"/>
          <w:lang w:bidi="ar"/>
        </w:rPr>
        <w:t>的司法服务</w:t>
      </w:r>
      <w:r w:rsidRPr="00AE6ACD">
        <w:rPr>
          <w:rFonts w:ascii="宋体" w:eastAsia="宋体" w:hAnsi="宋体" w:cs="宋体"/>
          <w:kern w:val="0"/>
          <w:sz w:val="24"/>
          <w:lang w:bidi="ar"/>
        </w:rPr>
        <w:t>尤其为偏远地区农牧民、少数民族群众</w:t>
      </w:r>
      <w:r w:rsidRPr="00AE6ACD">
        <w:rPr>
          <w:rFonts w:ascii="宋体" w:eastAsia="宋体" w:hAnsi="宋体" w:cs="宋体" w:hint="eastAsia"/>
          <w:kern w:val="0"/>
          <w:sz w:val="24"/>
          <w:lang w:bidi="ar"/>
        </w:rPr>
        <w:t>及时了解</w:t>
      </w:r>
      <w:r w:rsidRPr="00AE6ACD">
        <w:rPr>
          <w:rFonts w:ascii="宋体" w:eastAsia="宋体" w:hAnsi="宋体" w:cs="宋体"/>
          <w:kern w:val="0"/>
          <w:sz w:val="24"/>
          <w:lang w:bidi="ar"/>
        </w:rPr>
        <w:t>相关法律法规与国家政策，</w:t>
      </w:r>
      <w:r w:rsidRPr="00AE6ACD">
        <w:rPr>
          <w:rFonts w:ascii="宋体" w:eastAsia="宋体" w:hAnsi="宋体" w:cs="宋体" w:hint="eastAsia"/>
          <w:kern w:val="0"/>
          <w:sz w:val="24"/>
          <w:lang w:bidi="ar"/>
        </w:rPr>
        <w:t>处理</w:t>
      </w:r>
      <w:r w:rsidRPr="00AE6ACD">
        <w:rPr>
          <w:rFonts w:ascii="宋体" w:eastAsia="宋体" w:hAnsi="宋体" w:cs="宋体"/>
          <w:kern w:val="0"/>
          <w:sz w:val="24"/>
          <w:lang w:bidi="ar"/>
        </w:rPr>
        <w:t>家庭暴力问题提供了</w:t>
      </w:r>
      <w:r w:rsidRPr="00AE6ACD">
        <w:rPr>
          <w:rFonts w:ascii="宋体" w:eastAsia="宋体" w:hAnsi="宋体" w:cs="宋体" w:hint="eastAsia"/>
          <w:kern w:val="0"/>
          <w:sz w:val="24"/>
          <w:lang w:bidi="ar"/>
        </w:rPr>
        <w:t>便利。</w:t>
      </w:r>
    </w:p>
    <w:p w14:paraId="20800E94" w14:textId="77777777"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color w:val="000000" w:themeColor="text1"/>
          <w:kern w:val="0"/>
          <w:sz w:val="24"/>
          <w:lang w:bidi="ar"/>
        </w:rPr>
        <w:t>四川省</w:t>
      </w:r>
      <w:r w:rsidRPr="00AE6ACD">
        <w:rPr>
          <w:rFonts w:ascii="宋体" w:eastAsia="宋体" w:hAnsi="宋体" w:cs="宋体" w:hint="eastAsia"/>
          <w:color w:val="000000" w:themeColor="text1"/>
          <w:kern w:val="0"/>
          <w:sz w:val="24"/>
          <w:lang w:bidi="ar"/>
        </w:rPr>
        <w:t>重点以公安系统开发的“e治采”微信小程序为依托，及时发现、采集、流转、处置家暴信息，化解矛盾</w:t>
      </w:r>
      <w:r w:rsidRPr="00AE6ACD">
        <w:rPr>
          <w:rFonts w:ascii="宋体" w:eastAsia="宋体" w:hAnsi="宋体" w:cs="宋体"/>
          <w:color w:val="000000" w:themeColor="text1"/>
          <w:kern w:val="0"/>
          <w:sz w:val="24"/>
          <w:lang w:bidi="ar"/>
        </w:rPr>
        <w:t>。</w:t>
      </w:r>
      <w:r w:rsidRPr="00AE6ACD">
        <w:rPr>
          <w:rFonts w:ascii="宋体" w:eastAsia="宋体" w:hAnsi="宋体" w:cs="宋体" w:hint="eastAsia"/>
          <w:color w:val="000000" w:themeColor="text1"/>
          <w:kern w:val="0"/>
          <w:sz w:val="24"/>
          <w:lang w:bidi="ar"/>
        </w:rPr>
        <w:t>“e治采”微信小程序使用范围广，除公安干警外，网格员、妇联执委、儿童主任、楼栋长、志愿者等</w:t>
      </w:r>
      <w:r w:rsidRPr="00AE6ACD">
        <w:rPr>
          <w:rFonts w:ascii="宋体" w:eastAsia="宋体" w:hAnsi="宋体" w:cs="宋体" w:hint="eastAsia"/>
          <w:kern w:val="0"/>
          <w:sz w:val="24"/>
          <w:lang w:bidi="ar"/>
        </w:rPr>
        <w:t>社会力量均可申请注册</w:t>
      </w:r>
      <w:r w:rsidRPr="00AE6ACD">
        <w:rPr>
          <w:rFonts w:ascii="宋体" w:eastAsia="宋体" w:hAnsi="宋体" w:cs="宋体"/>
          <w:kern w:val="0"/>
          <w:sz w:val="24"/>
          <w:lang w:bidi="ar"/>
        </w:rPr>
        <w:t>，并能够在</w:t>
      </w:r>
      <w:r w:rsidRPr="00AE6ACD">
        <w:rPr>
          <w:rFonts w:ascii="宋体" w:eastAsia="宋体" w:hAnsi="宋体" w:cs="宋体" w:hint="eastAsia"/>
          <w:kern w:val="0"/>
          <w:sz w:val="24"/>
          <w:lang w:bidi="ar"/>
        </w:rPr>
        <w:t>第一时间向公安派出所报告家暴、婚姻家庭纠纷信息等，极大拓宽了信息收集渠道。</w:t>
      </w:r>
    </w:p>
    <w:p w14:paraId="6BBC0327" w14:textId="77777777" w:rsidR="00C353AB" w:rsidRPr="00AE6ACD" w:rsidRDefault="00000000">
      <w:pPr>
        <w:spacing w:line="360" w:lineRule="auto"/>
        <w:ind w:firstLineChars="200" w:firstLine="480"/>
        <w:rPr>
          <w:rFonts w:ascii="宋体" w:eastAsia="宋体" w:hAnsi="宋体" w:cs="宋体"/>
          <w:sz w:val="24"/>
        </w:rPr>
      </w:pPr>
      <w:r w:rsidRPr="00AE6ACD">
        <w:rPr>
          <w:rFonts w:ascii="宋体" w:eastAsia="宋体" w:hAnsi="宋体" w:cs="宋体"/>
          <w:sz w:val="24"/>
        </w:rPr>
        <w:t>各地妇联组织利用微博</w:t>
      </w:r>
      <w:r w:rsidRPr="00AE6ACD">
        <w:rPr>
          <w:rFonts w:ascii="宋体" w:eastAsia="宋体" w:hAnsi="宋体" w:cs="宋体" w:hint="eastAsia"/>
          <w:sz w:val="24"/>
        </w:rPr>
        <w:t>与</w:t>
      </w:r>
      <w:r w:rsidRPr="00AE6ACD">
        <w:rPr>
          <w:rFonts w:ascii="宋体" w:eastAsia="宋体" w:hAnsi="宋体" w:cs="宋体"/>
          <w:sz w:val="24"/>
        </w:rPr>
        <w:t>微信平台建立“平安家庭”“维权工作”微信群，，</w:t>
      </w:r>
      <w:r w:rsidRPr="00AE6ACD">
        <w:rPr>
          <w:rFonts w:ascii="宋体" w:eastAsia="宋体" w:hAnsi="宋体" w:cs="宋体" w:hint="eastAsia"/>
          <w:kern w:val="0"/>
          <w:sz w:val="24"/>
          <w:lang w:bidi="ar"/>
        </w:rPr>
        <w:t>青海妇联门户网站设立“网上信访大厅”，加大12338妇女维权服务热线的宣传力度，</w:t>
      </w:r>
      <w:r w:rsidRPr="00AE6ACD">
        <w:rPr>
          <w:rStyle w:val="fontcolorred1"/>
          <w:rFonts w:ascii="宋体" w:eastAsia="宋体" w:hAnsi="宋体" w:cs="宋体" w:hint="eastAsia"/>
          <w:color w:val="auto"/>
          <w:sz w:val="24"/>
          <w:u w:val="none"/>
          <w:lang w:bidi="ar"/>
        </w:rPr>
        <w:t>使热线热起来</w:t>
      </w:r>
      <w:r w:rsidRPr="00AE6ACD">
        <w:rPr>
          <w:rStyle w:val="a8"/>
          <w:rFonts w:ascii="宋体" w:eastAsia="宋体" w:hAnsi="宋体" w:cs="宋体" w:hint="eastAsia"/>
          <w:sz w:val="24"/>
          <w:lang w:bidi="ar"/>
        </w:rPr>
        <w:t>[</w:t>
      </w:r>
      <w:r w:rsidRPr="00AE6ACD">
        <w:rPr>
          <w:rStyle w:val="a8"/>
          <w:rFonts w:ascii="宋体" w:eastAsia="宋体" w:hAnsi="宋体" w:cs="宋体" w:hint="eastAsia"/>
          <w:sz w:val="24"/>
          <w:lang w:bidi="ar"/>
        </w:rPr>
        <w:footnoteReference w:id="18"/>
      </w:r>
      <w:r w:rsidRPr="00AE6ACD">
        <w:rPr>
          <w:rStyle w:val="a8"/>
          <w:rFonts w:ascii="宋体" w:eastAsia="宋体" w:hAnsi="宋体" w:cs="宋体" w:hint="eastAsia"/>
          <w:sz w:val="24"/>
          <w:lang w:bidi="ar"/>
        </w:rPr>
        <w:t>]</w:t>
      </w:r>
      <w:r w:rsidRPr="00AE6ACD">
        <w:rPr>
          <w:rFonts w:ascii="宋体" w:eastAsia="宋体" w:hAnsi="宋体" w:cs="宋体" w:hint="eastAsia"/>
          <w:sz w:val="24"/>
          <w:lang w:bidi="ar"/>
        </w:rPr>
        <w:t>，</w:t>
      </w:r>
      <w:r w:rsidRPr="00AE6ACD">
        <w:rPr>
          <w:rFonts w:ascii="宋体" w:eastAsia="宋体" w:hAnsi="宋体" w:cs="宋体" w:hint="eastAsia"/>
          <w:sz w:val="24"/>
        </w:rPr>
        <w:t>2015至2020</w:t>
      </w:r>
      <w:r w:rsidRPr="00AE6ACD">
        <w:rPr>
          <w:rFonts w:ascii="宋体" w:eastAsia="宋体" w:hAnsi="宋体" w:cs="宋体"/>
          <w:sz w:val="24"/>
        </w:rPr>
        <w:t>年，青海省各级妇联为广大妇女群众提供了法律服务达30万人/次。2022年疫情期间，当地妇联还积极发挥12338妇女维权公益热线的作用，将线上咨询与城乡社区“妇女之家”、“维权服务站”的</w:t>
      </w:r>
      <w:r w:rsidRPr="00AE6ACD">
        <w:rPr>
          <w:rFonts w:ascii="宋体" w:eastAsia="宋体" w:hAnsi="宋体" w:cs="宋体"/>
          <w:sz w:val="24"/>
        </w:rPr>
        <w:lastRenderedPageBreak/>
        <w:t>线下服务相互贯通</w:t>
      </w:r>
      <w:r w:rsidRPr="00AE6ACD">
        <w:rPr>
          <w:rFonts w:ascii="宋体" w:eastAsia="宋体" w:hAnsi="宋体" w:cs="宋体" w:hint="eastAsia"/>
          <w:sz w:val="24"/>
        </w:rPr>
        <w:t>。</w:t>
      </w:r>
      <w:r w:rsidRPr="00AE6ACD">
        <w:rPr>
          <w:rFonts w:ascii="宋体" w:eastAsia="宋体" w:hAnsi="宋体" w:cs="宋体"/>
          <w:color w:val="000000" w:themeColor="text1"/>
          <w:kern w:val="0"/>
          <w:sz w:val="24"/>
          <w:lang w:bidi="ar"/>
        </w:rPr>
        <w:t>各级妇联还</w:t>
      </w:r>
      <w:r w:rsidRPr="00AE6ACD">
        <w:rPr>
          <w:rFonts w:ascii="宋体" w:eastAsia="宋体" w:hAnsi="宋体" w:cs="宋体"/>
          <w:kern w:val="0"/>
          <w:sz w:val="24"/>
          <w:lang w:bidi="ar"/>
        </w:rPr>
        <w:t>要求</w:t>
      </w:r>
      <w:r w:rsidRPr="00AE6ACD">
        <w:rPr>
          <w:rFonts w:ascii="宋体" w:eastAsia="宋体" w:hAnsi="宋体" w:cs="宋体" w:hint="eastAsia"/>
          <w:kern w:val="0"/>
          <w:sz w:val="24"/>
          <w:lang w:bidi="ar"/>
        </w:rPr>
        <w:t>其他部门</w:t>
      </w:r>
      <w:r w:rsidRPr="00AE6ACD">
        <w:rPr>
          <w:rFonts w:ascii="宋体" w:eastAsia="宋体" w:hAnsi="宋体" w:cs="宋体"/>
          <w:sz w:val="24"/>
        </w:rPr>
        <w:t>在适当的时机将应用场景的操作规范等成果制度化，倒逼机构改革。</w:t>
      </w:r>
    </w:p>
    <w:p w14:paraId="26D1E2A2" w14:textId="77777777" w:rsidR="00C353AB" w:rsidRPr="00AE6ACD" w:rsidRDefault="00C353AB">
      <w:pPr>
        <w:spacing w:line="360" w:lineRule="auto"/>
        <w:ind w:firstLineChars="200" w:firstLine="420"/>
        <w:rPr>
          <w:rStyle w:val="a3"/>
        </w:rPr>
      </w:pPr>
    </w:p>
    <w:p w14:paraId="5CF0373E" w14:textId="77777777" w:rsidR="00C353AB" w:rsidRPr="00AE6ACD" w:rsidRDefault="00000000">
      <w:pPr>
        <w:numPr>
          <w:ilvl w:val="0"/>
          <w:numId w:val="2"/>
        </w:numPr>
        <w:spacing w:line="360" w:lineRule="auto"/>
        <w:ind w:firstLineChars="200" w:firstLine="482"/>
        <w:rPr>
          <w:rFonts w:ascii="黑体" w:eastAsia="黑体" w:hAnsi="黑体" w:cs="黑体"/>
          <w:b/>
          <w:bCs/>
          <w:kern w:val="0"/>
          <w:sz w:val="24"/>
          <w:lang w:bidi="ar"/>
        </w:rPr>
      </w:pPr>
      <w:r w:rsidRPr="00AE6ACD">
        <w:rPr>
          <w:rFonts w:ascii="黑体" w:eastAsia="黑体" w:hAnsi="黑体" w:cs="黑体" w:hint="eastAsia"/>
          <w:b/>
          <w:bCs/>
          <w:kern w:val="0"/>
          <w:sz w:val="24"/>
          <w:lang w:bidi="ar"/>
        </w:rPr>
        <w:t>《反家庭暴力法》实施六年来存在的不足与面临的挑战</w:t>
      </w:r>
    </w:p>
    <w:p w14:paraId="06842FED" w14:textId="77777777"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hint="eastAsia"/>
          <w:kern w:val="0"/>
          <w:sz w:val="24"/>
          <w:lang w:bidi="ar"/>
        </w:rPr>
        <w:t>《反家庭暴力法》实施六年</w:t>
      </w:r>
      <w:r w:rsidRPr="00AE6ACD">
        <w:rPr>
          <w:rFonts w:ascii="宋体" w:eastAsia="宋体" w:hAnsi="宋体" w:cs="宋体"/>
          <w:kern w:val="0"/>
          <w:sz w:val="24"/>
          <w:lang w:bidi="ar"/>
        </w:rPr>
        <w:t>来取得显著成就，但是仍然</w:t>
      </w:r>
      <w:r w:rsidRPr="00AE6ACD">
        <w:rPr>
          <w:rFonts w:ascii="宋体" w:eastAsia="宋体" w:hAnsi="宋体" w:cs="宋体" w:hint="eastAsia"/>
          <w:kern w:val="0"/>
          <w:sz w:val="24"/>
          <w:lang w:bidi="ar"/>
        </w:rPr>
        <w:t>存在不足</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面临</w:t>
      </w:r>
      <w:r w:rsidRPr="00AE6ACD">
        <w:rPr>
          <w:rFonts w:ascii="宋体" w:eastAsia="宋体" w:hAnsi="宋体" w:cs="宋体"/>
          <w:kern w:val="0"/>
          <w:sz w:val="24"/>
          <w:lang w:bidi="ar"/>
        </w:rPr>
        <w:t>新的</w:t>
      </w:r>
      <w:r w:rsidRPr="00AE6ACD">
        <w:rPr>
          <w:rFonts w:ascii="宋体" w:eastAsia="宋体" w:hAnsi="宋体" w:cs="宋体" w:hint="eastAsia"/>
          <w:kern w:val="0"/>
          <w:sz w:val="24"/>
          <w:lang w:bidi="ar"/>
        </w:rPr>
        <w:t>挑战</w:t>
      </w:r>
      <w:r w:rsidRPr="00AE6ACD">
        <w:rPr>
          <w:rFonts w:ascii="宋体" w:eastAsia="宋体" w:hAnsi="宋体" w:cs="宋体"/>
          <w:kern w:val="0"/>
          <w:sz w:val="24"/>
          <w:lang w:bidi="ar"/>
        </w:rPr>
        <w:t>。</w:t>
      </w:r>
    </w:p>
    <w:p w14:paraId="182F47E1" w14:textId="77777777" w:rsidR="00C353AB" w:rsidRPr="00AE6ACD" w:rsidRDefault="00000000">
      <w:pPr>
        <w:numPr>
          <w:ilvl w:val="0"/>
          <w:numId w:val="3"/>
        </w:numPr>
        <w:spacing w:line="360" w:lineRule="auto"/>
        <w:ind w:firstLineChars="200" w:firstLine="480"/>
        <w:rPr>
          <w:rFonts w:ascii="黑体" w:eastAsia="黑体" w:hAnsi="黑体" w:cs="黑体"/>
          <w:kern w:val="0"/>
          <w:sz w:val="24"/>
          <w:lang w:bidi="ar"/>
        </w:rPr>
      </w:pPr>
      <w:r w:rsidRPr="00AE6ACD">
        <w:rPr>
          <w:rFonts w:ascii="黑体" w:eastAsia="黑体" w:hAnsi="黑体" w:cs="黑体" w:hint="eastAsia"/>
          <w:color w:val="000000" w:themeColor="text1"/>
          <w:sz w:val="24"/>
        </w:rPr>
        <w:t>《反家庭暴力法》</w:t>
      </w:r>
      <w:r w:rsidRPr="00AE6ACD">
        <w:rPr>
          <w:rFonts w:ascii="黑体" w:eastAsia="黑体" w:hAnsi="黑体" w:cs="黑体" w:hint="eastAsia"/>
          <w:kern w:val="0"/>
          <w:sz w:val="24"/>
          <w:lang w:bidi="ar"/>
        </w:rPr>
        <w:t>的实际引用率和适用率不高。</w:t>
      </w:r>
    </w:p>
    <w:p w14:paraId="25CA412C" w14:textId="34A55239" w:rsidR="00C353AB" w:rsidRPr="00251297" w:rsidRDefault="00CC09A4" w:rsidP="00251297">
      <w:pPr>
        <w:spacing w:line="360" w:lineRule="auto"/>
        <w:ind w:firstLine="420"/>
        <w:rPr>
          <w:rFonts w:ascii="宋体" w:eastAsia="宋体" w:hAnsi="宋体" w:cs="黑体"/>
          <w:kern w:val="0"/>
          <w:sz w:val="24"/>
          <w:lang w:bidi="ar"/>
        </w:rPr>
      </w:pPr>
      <w:r>
        <w:rPr>
          <w:rFonts w:ascii="宋体" w:eastAsia="宋体" w:hAnsi="宋体" w:cs="黑体" w:hint="eastAsia"/>
          <w:kern w:val="0"/>
          <w:sz w:val="24"/>
          <w:lang w:bidi="ar"/>
        </w:rPr>
        <w:t>到2</w:t>
      </w:r>
      <w:r>
        <w:rPr>
          <w:rFonts w:ascii="宋体" w:eastAsia="宋体" w:hAnsi="宋体" w:cs="黑体"/>
          <w:kern w:val="0"/>
          <w:sz w:val="24"/>
          <w:lang w:bidi="ar"/>
        </w:rPr>
        <w:t>023</w:t>
      </w:r>
      <w:r>
        <w:rPr>
          <w:rFonts w:ascii="宋体" w:eastAsia="宋体" w:hAnsi="宋体" w:cs="黑体" w:hint="eastAsia"/>
          <w:kern w:val="0"/>
          <w:sz w:val="24"/>
          <w:lang w:bidi="ar"/>
        </w:rPr>
        <w:t>年</w:t>
      </w:r>
      <w:r>
        <w:rPr>
          <w:rFonts w:ascii="宋体" w:eastAsia="宋体" w:hAnsi="宋体" w:cs="黑体"/>
          <w:kern w:val="0"/>
          <w:sz w:val="24"/>
          <w:lang w:bidi="ar"/>
        </w:rPr>
        <w:t>2</w:t>
      </w:r>
      <w:r>
        <w:rPr>
          <w:rFonts w:ascii="宋体" w:eastAsia="宋体" w:hAnsi="宋体" w:cs="黑体" w:hint="eastAsia"/>
          <w:kern w:val="0"/>
          <w:sz w:val="24"/>
          <w:lang w:bidi="ar"/>
        </w:rPr>
        <w:t>月2</w:t>
      </w:r>
      <w:r>
        <w:rPr>
          <w:rFonts w:ascii="宋体" w:eastAsia="宋体" w:hAnsi="宋体" w:cs="黑体"/>
          <w:kern w:val="0"/>
          <w:sz w:val="24"/>
          <w:lang w:bidi="ar"/>
        </w:rPr>
        <w:t>8</w:t>
      </w:r>
      <w:r>
        <w:rPr>
          <w:rFonts w:ascii="宋体" w:eastAsia="宋体" w:hAnsi="宋体" w:cs="黑体" w:hint="eastAsia"/>
          <w:kern w:val="0"/>
          <w:sz w:val="24"/>
          <w:lang w:bidi="ar"/>
        </w:rPr>
        <w:t>日，</w:t>
      </w:r>
      <w:r w:rsidRPr="00AE6ACD">
        <w:rPr>
          <w:rFonts w:ascii="宋体" w:eastAsia="宋体" w:hAnsi="宋体" w:cs="黑体" w:hint="eastAsia"/>
          <w:kern w:val="0"/>
          <w:sz w:val="24"/>
          <w:lang w:bidi="ar"/>
        </w:rPr>
        <w:t>反家暴法实施</w:t>
      </w:r>
      <w:r>
        <w:rPr>
          <w:rFonts w:ascii="宋体" w:eastAsia="宋体" w:hAnsi="宋体" w:cs="黑体" w:hint="eastAsia"/>
          <w:kern w:val="0"/>
          <w:sz w:val="24"/>
          <w:lang w:bidi="ar"/>
        </w:rPr>
        <w:t>七周</w:t>
      </w:r>
      <w:r w:rsidRPr="00AE6ACD">
        <w:rPr>
          <w:rFonts w:ascii="宋体" w:eastAsia="宋体" w:hAnsi="宋体" w:cs="黑体" w:hint="eastAsia"/>
          <w:kern w:val="0"/>
          <w:sz w:val="24"/>
          <w:lang w:bidi="ar"/>
        </w:rPr>
        <w:t>年</w:t>
      </w:r>
      <w:r>
        <w:rPr>
          <w:rFonts w:ascii="宋体" w:eastAsia="宋体" w:hAnsi="宋体" w:cs="黑体" w:hint="eastAsia"/>
          <w:kern w:val="0"/>
          <w:sz w:val="24"/>
          <w:lang w:bidi="ar"/>
        </w:rPr>
        <w:t>之际</w:t>
      </w:r>
      <w:r w:rsidRPr="00AE6ACD">
        <w:rPr>
          <w:rFonts w:ascii="宋体" w:eastAsia="宋体" w:hAnsi="宋体" w:cs="黑体" w:hint="eastAsia"/>
          <w:kern w:val="0"/>
          <w:sz w:val="24"/>
          <w:lang w:bidi="ar"/>
        </w:rPr>
        <w:t>，出现“家庭暴力”关键词的法律文书达</w:t>
      </w:r>
      <w:r w:rsidRPr="00AE6ACD">
        <w:rPr>
          <w:rFonts w:ascii="宋体" w:eastAsia="宋体" w:hAnsi="宋体" w:cs="黑体"/>
          <w:kern w:val="0"/>
          <w:sz w:val="24"/>
          <w:lang w:bidi="ar"/>
        </w:rPr>
        <w:t>11</w:t>
      </w:r>
      <w:r w:rsidR="006B2750">
        <w:rPr>
          <w:rFonts w:ascii="宋体" w:eastAsia="宋体" w:hAnsi="宋体" w:cs="黑体"/>
          <w:kern w:val="0"/>
          <w:sz w:val="24"/>
          <w:lang w:bidi="ar"/>
        </w:rPr>
        <w:t>1796</w:t>
      </w:r>
      <w:r w:rsidRPr="00AE6ACD">
        <w:rPr>
          <w:rFonts w:ascii="宋体" w:eastAsia="宋体" w:hAnsi="宋体" w:cs="黑体" w:hint="eastAsia"/>
          <w:kern w:val="0"/>
          <w:sz w:val="24"/>
          <w:lang w:bidi="ar"/>
        </w:rPr>
        <w:t>篇，其中以反家暴法为依据的法律文书文书仅</w:t>
      </w:r>
      <w:r w:rsidRPr="00AE6ACD">
        <w:rPr>
          <w:rFonts w:ascii="宋体" w:eastAsia="宋体" w:hAnsi="宋体" w:cs="黑体"/>
          <w:kern w:val="0"/>
          <w:sz w:val="24"/>
          <w:lang w:bidi="ar"/>
        </w:rPr>
        <w:t>4</w:t>
      </w:r>
      <w:r>
        <w:rPr>
          <w:rFonts w:ascii="宋体" w:eastAsia="宋体" w:hAnsi="宋体" w:cs="黑体"/>
          <w:kern w:val="0"/>
          <w:sz w:val="24"/>
          <w:lang w:bidi="ar"/>
        </w:rPr>
        <w:t>3</w:t>
      </w:r>
      <w:r w:rsidRPr="00AE6ACD">
        <w:rPr>
          <w:rFonts w:ascii="宋体" w:eastAsia="宋体" w:hAnsi="宋体" w:cs="黑体"/>
          <w:kern w:val="0"/>
          <w:sz w:val="24"/>
          <w:lang w:bidi="ar"/>
        </w:rPr>
        <w:t>01</w:t>
      </w:r>
      <w:r w:rsidRPr="00AE6ACD">
        <w:rPr>
          <w:rFonts w:ascii="宋体" w:eastAsia="宋体" w:hAnsi="宋体" w:cs="黑体" w:hint="eastAsia"/>
          <w:kern w:val="0"/>
          <w:sz w:val="24"/>
          <w:lang w:bidi="ar"/>
        </w:rPr>
        <w:t>篇，占比不到</w:t>
      </w:r>
      <w:r w:rsidRPr="00AE6ACD">
        <w:rPr>
          <w:rFonts w:ascii="宋体" w:eastAsia="宋体" w:hAnsi="宋体" w:cs="黑体"/>
          <w:kern w:val="0"/>
          <w:sz w:val="24"/>
          <w:lang w:bidi="ar"/>
        </w:rPr>
        <w:t>4%</w:t>
      </w:r>
      <w:r w:rsidR="006B2750">
        <w:rPr>
          <w:rFonts w:ascii="宋体" w:eastAsia="宋体" w:hAnsi="宋体" w:cs="黑体" w:hint="eastAsia"/>
          <w:kern w:val="0"/>
          <w:sz w:val="24"/>
          <w:lang w:bidi="ar"/>
        </w:rPr>
        <w:t>；判决结果包含“家庭暴力”关键词的更少，仅3</w:t>
      </w:r>
      <w:r w:rsidR="006B2750">
        <w:rPr>
          <w:rFonts w:ascii="宋体" w:eastAsia="宋体" w:hAnsi="宋体" w:cs="黑体"/>
          <w:kern w:val="0"/>
          <w:sz w:val="24"/>
          <w:lang w:bidi="ar"/>
        </w:rPr>
        <w:t>445</w:t>
      </w:r>
      <w:r w:rsidR="006B2750">
        <w:rPr>
          <w:rFonts w:ascii="宋体" w:eastAsia="宋体" w:hAnsi="宋体" w:cs="黑体" w:hint="eastAsia"/>
          <w:kern w:val="0"/>
          <w:sz w:val="24"/>
          <w:lang w:bidi="ar"/>
        </w:rPr>
        <w:t>份，占比3</w:t>
      </w:r>
      <w:r w:rsidR="006B2750">
        <w:rPr>
          <w:rFonts w:ascii="宋体" w:eastAsia="宋体" w:hAnsi="宋体" w:cs="黑体"/>
          <w:kern w:val="0"/>
          <w:sz w:val="24"/>
          <w:lang w:bidi="ar"/>
        </w:rPr>
        <w:t>%</w:t>
      </w:r>
      <w:r w:rsidRPr="00AE6ACD">
        <w:rPr>
          <w:rFonts w:ascii="宋体" w:eastAsia="宋体" w:hAnsi="宋体" w:cs="黑体" w:hint="eastAsia"/>
          <w:kern w:val="0"/>
          <w:sz w:val="24"/>
          <w:lang w:bidi="ar"/>
        </w:rPr>
        <w:t>。尽管这仅仅是十分粗疏的一瞥，</w:t>
      </w:r>
      <w:r w:rsidR="006B2750">
        <w:rPr>
          <w:rFonts w:ascii="宋体" w:eastAsia="宋体" w:hAnsi="宋体" w:cs="黑体" w:hint="eastAsia"/>
          <w:kern w:val="0"/>
          <w:sz w:val="24"/>
          <w:lang w:bidi="ar"/>
        </w:rPr>
        <w:t>也能</w:t>
      </w:r>
      <w:r w:rsidRPr="00AE6ACD">
        <w:rPr>
          <w:rFonts w:ascii="宋体" w:eastAsia="宋体" w:hAnsi="宋体" w:cs="黑体" w:hint="eastAsia"/>
          <w:kern w:val="0"/>
          <w:sz w:val="24"/>
          <w:lang w:bidi="ar"/>
        </w:rPr>
        <w:t>表明反家暴法尚未成为普遍引用的法律。从裁判年份看，每年在</w:t>
      </w:r>
      <w:r w:rsidRPr="00AE6ACD">
        <w:rPr>
          <w:rFonts w:ascii="宋体" w:eastAsia="宋体" w:hAnsi="宋体" w:cs="黑体"/>
          <w:kern w:val="0"/>
          <w:sz w:val="24"/>
          <w:lang w:bidi="ar"/>
        </w:rPr>
        <w:t>500-800</w:t>
      </w:r>
      <w:r w:rsidRPr="00AE6ACD">
        <w:rPr>
          <w:rFonts w:ascii="宋体" w:eastAsia="宋体" w:hAnsi="宋体" w:cs="黑体" w:hint="eastAsia"/>
          <w:kern w:val="0"/>
          <w:sz w:val="24"/>
          <w:lang w:bidi="ar"/>
        </w:rPr>
        <w:t>多份；2</w:t>
      </w:r>
      <w:r w:rsidRPr="00AE6ACD">
        <w:rPr>
          <w:rFonts w:ascii="宋体" w:eastAsia="宋体" w:hAnsi="宋体" w:cs="黑体"/>
          <w:kern w:val="0"/>
          <w:sz w:val="24"/>
          <w:lang w:bidi="ar"/>
        </w:rPr>
        <w:t>016-2020</w:t>
      </w:r>
      <w:r w:rsidRPr="00AE6ACD">
        <w:rPr>
          <w:rFonts w:ascii="宋体" w:eastAsia="宋体" w:hAnsi="宋体" w:cs="黑体" w:hint="eastAsia"/>
          <w:kern w:val="0"/>
          <w:sz w:val="24"/>
          <w:lang w:bidi="ar"/>
        </w:rPr>
        <w:t>年间上网的裁判文书数量逐年上升，2</w:t>
      </w:r>
      <w:r w:rsidRPr="00AE6ACD">
        <w:rPr>
          <w:rFonts w:ascii="宋体" w:eastAsia="宋体" w:hAnsi="宋体" w:cs="黑体"/>
          <w:kern w:val="0"/>
          <w:sz w:val="24"/>
          <w:lang w:bidi="ar"/>
        </w:rPr>
        <w:t>021</w:t>
      </w:r>
      <w:r w:rsidR="006B2750">
        <w:rPr>
          <w:rFonts w:ascii="宋体" w:eastAsia="宋体" w:hAnsi="宋体" w:cs="黑体" w:hint="eastAsia"/>
          <w:kern w:val="0"/>
          <w:sz w:val="24"/>
          <w:lang w:bidi="ar"/>
        </w:rPr>
        <w:t>和2</w:t>
      </w:r>
      <w:r w:rsidR="006B2750">
        <w:rPr>
          <w:rFonts w:ascii="宋体" w:eastAsia="宋体" w:hAnsi="宋体" w:cs="黑体"/>
          <w:kern w:val="0"/>
          <w:sz w:val="24"/>
          <w:lang w:bidi="ar"/>
        </w:rPr>
        <w:t>022</w:t>
      </w:r>
      <w:r w:rsidRPr="00AE6ACD">
        <w:rPr>
          <w:rFonts w:ascii="宋体" w:eastAsia="宋体" w:hAnsi="宋体" w:cs="黑体" w:hint="eastAsia"/>
          <w:kern w:val="0"/>
          <w:sz w:val="24"/>
          <w:lang w:bidi="ar"/>
        </w:rPr>
        <w:t>年低于2</w:t>
      </w:r>
      <w:r w:rsidRPr="00AE6ACD">
        <w:rPr>
          <w:rFonts w:ascii="宋体" w:eastAsia="宋体" w:hAnsi="宋体" w:cs="黑体"/>
          <w:kern w:val="0"/>
          <w:sz w:val="24"/>
          <w:lang w:bidi="ar"/>
        </w:rPr>
        <w:t>020</w:t>
      </w:r>
      <w:r w:rsidRPr="00AE6ACD">
        <w:rPr>
          <w:rFonts w:ascii="宋体" w:eastAsia="宋体" w:hAnsi="宋体" w:cs="黑体" w:hint="eastAsia"/>
          <w:kern w:val="0"/>
          <w:sz w:val="24"/>
          <w:lang w:bidi="ar"/>
        </w:rPr>
        <w:t>和2</w:t>
      </w:r>
      <w:r w:rsidRPr="00AE6ACD">
        <w:rPr>
          <w:rFonts w:ascii="宋体" w:eastAsia="宋体" w:hAnsi="宋体" w:cs="黑体"/>
          <w:kern w:val="0"/>
          <w:sz w:val="24"/>
          <w:lang w:bidi="ar"/>
        </w:rPr>
        <w:t>019</w:t>
      </w:r>
      <w:r w:rsidRPr="00AE6ACD">
        <w:rPr>
          <w:rFonts w:ascii="宋体" w:eastAsia="宋体" w:hAnsi="宋体" w:cs="黑体" w:hint="eastAsia"/>
          <w:kern w:val="0"/>
          <w:sz w:val="24"/>
          <w:lang w:bidi="ar"/>
        </w:rPr>
        <w:t>年，或许是不少文书还未传上网之故</w:t>
      </w:r>
      <w:r w:rsidRPr="00AE6ACD">
        <w:rPr>
          <w:rStyle w:val="a8"/>
          <w:rFonts w:ascii="SimSong Regular" w:eastAsia="SimSong Regular" w:hAnsi="SimSong Regular" w:cs="SimSong Regular" w:hint="eastAsia"/>
          <w:sz w:val="18"/>
          <w:szCs w:val="18"/>
        </w:rPr>
        <w:t>[</w:t>
      </w:r>
      <w:r w:rsidRPr="00AE6ACD">
        <w:rPr>
          <w:rStyle w:val="a8"/>
          <w:rFonts w:ascii="宋体" w:eastAsia="宋体" w:hAnsi="宋体" w:cs="黑体"/>
          <w:kern w:val="0"/>
          <w:sz w:val="24"/>
          <w:lang w:bidi="ar"/>
        </w:rPr>
        <w:footnoteReference w:id="19"/>
      </w:r>
      <w:r w:rsidRPr="00AE6ACD">
        <w:rPr>
          <w:rStyle w:val="a8"/>
          <w:rFonts w:ascii="宋体" w:eastAsia="宋体" w:hAnsi="宋体" w:cs="宋体"/>
        </w:rPr>
        <w:t>]</w:t>
      </w:r>
      <w:r w:rsidRPr="00AE6ACD">
        <w:rPr>
          <w:rFonts w:ascii="宋体" w:eastAsia="宋体" w:hAnsi="宋体" w:cs="宋体"/>
        </w:rPr>
        <w:t>。</w:t>
      </w:r>
    </w:p>
    <w:p w14:paraId="5B330C6D" w14:textId="77777777" w:rsidR="00C353AB" w:rsidRPr="00AE6ACD" w:rsidRDefault="00C353AB">
      <w:pPr>
        <w:spacing w:line="360" w:lineRule="auto"/>
        <w:ind w:left="480"/>
        <w:rPr>
          <w:rFonts w:ascii="黑体" w:eastAsia="黑体" w:hAnsi="黑体" w:cs="黑体"/>
          <w:kern w:val="0"/>
          <w:sz w:val="24"/>
          <w:lang w:bidi="ar"/>
        </w:rPr>
      </w:pPr>
    </w:p>
    <w:p w14:paraId="50708A76" w14:textId="4B943867" w:rsidR="00C353AB" w:rsidRPr="00AE6ACD" w:rsidRDefault="00CC09A4">
      <w:pPr>
        <w:spacing w:line="360" w:lineRule="auto"/>
        <w:ind w:left="480"/>
        <w:rPr>
          <w:rFonts w:ascii="黑体" w:eastAsia="黑体" w:hAnsi="黑体" w:cs="黑体"/>
          <w:kern w:val="0"/>
          <w:sz w:val="24"/>
          <w:lang w:bidi="ar"/>
        </w:rPr>
      </w:pPr>
      <w:r>
        <w:rPr>
          <w:noProof/>
        </w:rPr>
        <w:drawing>
          <wp:inline distT="0" distB="0" distL="0" distR="0" wp14:anchorId="57A65872" wp14:editId="58D2A1D6">
            <wp:extent cx="5274310" cy="2486660"/>
            <wp:effectExtent l="0" t="0" r="0" b="2540"/>
            <wp:docPr id="5" name="图片 5"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日程表&#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486660"/>
                    </a:xfrm>
                    <a:prstGeom prst="rect">
                      <a:avLst/>
                    </a:prstGeom>
                  </pic:spPr>
                </pic:pic>
              </a:graphicData>
            </a:graphic>
          </wp:inline>
        </w:drawing>
      </w:r>
    </w:p>
    <w:p w14:paraId="087CBB0B" w14:textId="455036B7" w:rsidR="00C353AB" w:rsidRPr="00AE6ACD" w:rsidRDefault="00251297">
      <w:pPr>
        <w:spacing w:line="360" w:lineRule="auto"/>
        <w:rPr>
          <w:rFonts w:ascii="宋体" w:eastAsia="宋体" w:hAnsi="宋体" w:cs="宋体"/>
          <w:kern w:val="0"/>
          <w:sz w:val="24"/>
          <w:lang w:bidi="ar"/>
        </w:rPr>
      </w:pPr>
      <w:r>
        <w:rPr>
          <w:rFonts w:ascii="SimSong Regular" w:eastAsia="SimSong Regular" w:hAnsi="SimSong Regular" w:cs="SimSong Regular" w:hint="eastAsia"/>
          <w:noProof/>
          <w:szCs w:val="18"/>
          <w:vertAlign w:val="superscript"/>
        </w:rPr>
        <w:lastRenderedPageBreak/>
        <w:drawing>
          <wp:inline distT="0" distB="0" distL="0" distR="0" wp14:anchorId="314FD470" wp14:editId="5200E0A9">
            <wp:extent cx="5274310" cy="2548255"/>
            <wp:effectExtent l="0" t="0" r="0" b="4445"/>
            <wp:docPr id="6"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48255"/>
                    </a:xfrm>
                    <a:prstGeom prst="rect">
                      <a:avLst/>
                    </a:prstGeom>
                  </pic:spPr>
                </pic:pic>
              </a:graphicData>
            </a:graphic>
          </wp:inline>
        </w:drawing>
      </w:r>
    </w:p>
    <w:p w14:paraId="0545D250" w14:textId="03B4F13A" w:rsidR="00CC09A4" w:rsidRDefault="00CC09A4" w:rsidP="006B2750">
      <w:pPr>
        <w:spacing w:line="360" w:lineRule="auto"/>
        <w:ind w:firstLineChars="200" w:firstLine="480"/>
        <w:rPr>
          <w:rFonts w:ascii="宋体" w:eastAsia="宋体" w:hAnsi="宋体" w:cs="宋体"/>
          <w:kern w:val="0"/>
          <w:sz w:val="24"/>
          <w:lang w:bidi="ar"/>
        </w:rPr>
      </w:pPr>
      <w:r>
        <w:rPr>
          <w:rFonts w:ascii="宋体" w:eastAsia="宋体" w:hAnsi="宋体" w:cs="宋体" w:hint="eastAsia"/>
          <w:kern w:val="0"/>
          <w:sz w:val="24"/>
          <w:lang w:bidi="ar"/>
        </w:rPr>
        <w:t>据</w:t>
      </w:r>
      <w:r w:rsidRPr="00CC09A4">
        <w:rPr>
          <w:rFonts w:ascii="宋体" w:eastAsia="宋体" w:hAnsi="宋体" w:cs="宋体" w:hint="eastAsia"/>
          <w:kern w:val="0"/>
          <w:sz w:val="24"/>
          <w:lang w:bidi="ar"/>
        </w:rPr>
        <w:t>陈洪磊</w:t>
      </w:r>
      <w:r>
        <w:rPr>
          <w:rFonts w:ascii="宋体" w:eastAsia="宋体" w:hAnsi="宋体" w:cs="宋体" w:hint="eastAsia"/>
          <w:kern w:val="0"/>
          <w:sz w:val="24"/>
          <w:lang w:bidi="ar"/>
        </w:rPr>
        <w:t>、</w:t>
      </w:r>
      <w:r w:rsidRPr="00CC09A4">
        <w:rPr>
          <w:rFonts w:ascii="宋体" w:eastAsia="宋体" w:hAnsi="宋体" w:cs="宋体" w:hint="eastAsia"/>
          <w:kern w:val="0"/>
          <w:sz w:val="24"/>
          <w:lang w:bidi="ar"/>
        </w:rPr>
        <w:t>陈明静</w:t>
      </w:r>
      <w:r w:rsidR="00062231">
        <w:rPr>
          <w:rFonts w:ascii="宋体" w:eastAsia="宋体" w:hAnsi="宋体" w:cs="宋体" w:hint="eastAsia"/>
          <w:kern w:val="0"/>
          <w:sz w:val="24"/>
          <w:lang w:bidi="ar"/>
        </w:rPr>
        <w:t>在《人权研究》2</w:t>
      </w:r>
      <w:r w:rsidR="00062231">
        <w:rPr>
          <w:rFonts w:ascii="宋体" w:eastAsia="宋体" w:hAnsi="宋体" w:cs="宋体"/>
          <w:kern w:val="0"/>
          <w:sz w:val="24"/>
          <w:lang w:bidi="ar"/>
        </w:rPr>
        <w:t>022</w:t>
      </w:r>
      <w:r w:rsidR="00062231">
        <w:rPr>
          <w:rFonts w:ascii="宋体" w:eastAsia="宋体" w:hAnsi="宋体" w:cs="宋体" w:hint="eastAsia"/>
          <w:kern w:val="0"/>
          <w:sz w:val="24"/>
          <w:lang w:bidi="ar"/>
        </w:rPr>
        <w:t>年第2期</w:t>
      </w:r>
      <w:r>
        <w:rPr>
          <w:rFonts w:ascii="宋体" w:eastAsia="宋体" w:hAnsi="宋体" w:cs="宋体" w:hint="eastAsia"/>
          <w:kern w:val="0"/>
          <w:sz w:val="24"/>
          <w:lang w:bidi="ar"/>
        </w:rPr>
        <w:t>的</w:t>
      </w:r>
      <w:r w:rsidR="00062231">
        <w:rPr>
          <w:rFonts w:ascii="宋体" w:eastAsia="宋体" w:hAnsi="宋体" w:cs="宋体" w:hint="eastAsia"/>
          <w:kern w:val="0"/>
          <w:sz w:val="24"/>
          <w:lang w:bidi="ar"/>
        </w:rPr>
        <w:t>发表的《〈</w:t>
      </w:r>
      <w:r w:rsidR="00062231" w:rsidRPr="00062231">
        <w:rPr>
          <w:rFonts w:ascii="宋体" w:eastAsia="宋体" w:hAnsi="宋体" w:cs="宋体" w:hint="eastAsia"/>
          <w:kern w:val="0"/>
          <w:sz w:val="24"/>
          <w:lang w:bidi="ar"/>
        </w:rPr>
        <w:t>反家庭暴力法</w:t>
      </w:r>
      <w:r w:rsidR="00062231">
        <w:rPr>
          <w:rFonts w:ascii="宋体" w:eastAsia="宋体" w:hAnsi="宋体" w:cs="宋体" w:hint="eastAsia"/>
          <w:kern w:val="0"/>
          <w:sz w:val="24"/>
          <w:lang w:bidi="ar"/>
        </w:rPr>
        <w:t>〉</w:t>
      </w:r>
      <w:r w:rsidR="00062231" w:rsidRPr="00062231">
        <w:rPr>
          <w:rFonts w:ascii="宋体" w:eastAsia="宋体" w:hAnsi="宋体" w:cs="宋体" w:hint="eastAsia"/>
          <w:kern w:val="0"/>
          <w:sz w:val="24"/>
          <w:lang w:bidi="ar"/>
        </w:rPr>
        <w:t>司法适用效果实证观察》</w:t>
      </w:r>
      <w:r>
        <w:rPr>
          <w:rFonts w:ascii="宋体" w:eastAsia="宋体" w:hAnsi="宋体" w:cs="宋体" w:hint="eastAsia"/>
          <w:kern w:val="0"/>
          <w:sz w:val="24"/>
          <w:lang w:bidi="ar"/>
        </w:rPr>
        <w:t>，截止到</w:t>
      </w:r>
      <w:r w:rsidRPr="00AE6ACD">
        <w:rPr>
          <w:rFonts w:ascii="宋体" w:eastAsia="宋体" w:hAnsi="宋体" w:cs="宋体"/>
          <w:kern w:val="0"/>
          <w:sz w:val="24"/>
          <w:lang w:bidi="ar"/>
        </w:rPr>
        <w:t>2021年</w:t>
      </w:r>
      <w:r>
        <w:rPr>
          <w:rFonts w:ascii="宋体" w:eastAsia="宋体" w:hAnsi="宋体" w:cs="宋体" w:hint="eastAsia"/>
          <w:kern w:val="0"/>
          <w:sz w:val="24"/>
          <w:lang w:bidi="ar"/>
        </w:rPr>
        <w:t>1</w:t>
      </w:r>
      <w:r>
        <w:rPr>
          <w:rFonts w:ascii="宋体" w:eastAsia="宋体" w:hAnsi="宋体" w:cs="宋体"/>
          <w:kern w:val="0"/>
          <w:sz w:val="24"/>
          <w:lang w:bidi="ar"/>
        </w:rPr>
        <w:t>2</w:t>
      </w:r>
      <w:r>
        <w:rPr>
          <w:rFonts w:ascii="宋体" w:eastAsia="宋体" w:hAnsi="宋体" w:cs="宋体" w:hint="eastAsia"/>
          <w:kern w:val="0"/>
          <w:sz w:val="24"/>
          <w:lang w:bidi="ar"/>
        </w:rPr>
        <w:t>月3</w:t>
      </w:r>
      <w:r>
        <w:rPr>
          <w:rFonts w:ascii="宋体" w:eastAsia="宋体" w:hAnsi="宋体" w:cs="宋体"/>
          <w:kern w:val="0"/>
          <w:sz w:val="24"/>
          <w:lang w:bidi="ar"/>
        </w:rPr>
        <w:t>1</w:t>
      </w:r>
      <w:r>
        <w:rPr>
          <w:rFonts w:ascii="宋体" w:eastAsia="宋体" w:hAnsi="宋体" w:cs="宋体" w:hint="eastAsia"/>
          <w:kern w:val="0"/>
          <w:sz w:val="24"/>
          <w:lang w:bidi="ar"/>
        </w:rPr>
        <w:t>日，</w:t>
      </w:r>
      <w:r w:rsidR="006B2750" w:rsidRPr="006B2750">
        <w:rPr>
          <w:rFonts w:ascii="宋体" w:eastAsia="宋体" w:hAnsi="宋体" w:cs="宋体" w:hint="eastAsia"/>
          <w:kern w:val="0"/>
          <w:sz w:val="24"/>
          <w:lang w:bidi="ar"/>
        </w:rPr>
        <w:t>自“中国裁判文书网”“聚法案例”，在高 级检索栏“法律依据”检索项中，以“反家庭暴力法”为关键词进行检索，截止到 2021 年 12 月 31 日，共获得案例 4,163 个。在剔除重复案例、与研究内容明显不相 关的案例后，共检索到适格案例 3,930 个</w:t>
      </w:r>
      <w:r w:rsidR="006B2750">
        <w:rPr>
          <w:rFonts w:ascii="宋体" w:eastAsia="宋体" w:hAnsi="宋体" w:cs="宋体" w:hint="eastAsia"/>
          <w:kern w:val="0"/>
          <w:sz w:val="24"/>
          <w:lang w:bidi="ar"/>
        </w:rPr>
        <w:t>。</w:t>
      </w:r>
      <w:r w:rsidR="006B2750" w:rsidRPr="006B2750">
        <w:rPr>
          <w:rFonts w:ascii="宋体" w:eastAsia="宋体" w:hAnsi="宋体" w:cs="宋体" w:hint="eastAsia"/>
          <w:kern w:val="0"/>
          <w:sz w:val="24"/>
          <w:lang w:bidi="ar"/>
        </w:rPr>
        <w:t>其中，适用《反家庭暴力法》案件数量最多的四个省(直辖市)分别为江苏(562 件)、重庆(432 件)、浙江(383 件)、四川(310 件);案件数量最少的四个省</w:t>
      </w:r>
      <w:r w:rsidR="006B2750">
        <w:rPr>
          <w:rFonts w:ascii="宋体" w:eastAsia="宋体" w:hAnsi="宋体" w:cs="宋体" w:hint="eastAsia"/>
          <w:kern w:val="0"/>
          <w:sz w:val="24"/>
          <w:lang w:bidi="ar"/>
        </w:rPr>
        <w:t>区</w:t>
      </w:r>
      <w:r w:rsidR="006B2750" w:rsidRPr="006B2750">
        <w:rPr>
          <w:rFonts w:ascii="宋体" w:eastAsia="宋体" w:hAnsi="宋体" w:cs="宋体" w:hint="eastAsia"/>
          <w:kern w:val="0"/>
          <w:sz w:val="24"/>
          <w:lang w:bidi="ar"/>
        </w:rPr>
        <w:t>是新疆(4 件)、黑龙江(5 件)、西藏(6 件)、江西(10 件)。</w:t>
      </w:r>
      <w:r w:rsidR="006B2750">
        <w:rPr>
          <w:rFonts w:ascii="宋体" w:eastAsia="宋体" w:hAnsi="宋体" w:cs="宋体" w:hint="eastAsia"/>
          <w:kern w:val="0"/>
          <w:sz w:val="24"/>
          <w:lang w:bidi="ar"/>
        </w:rPr>
        <w:t>以</w:t>
      </w:r>
      <w:r w:rsidR="006B2750" w:rsidRPr="006B2750">
        <w:rPr>
          <w:rFonts w:ascii="宋体" w:eastAsia="宋体" w:hAnsi="宋体" w:cs="宋体" w:hint="eastAsia"/>
          <w:kern w:val="0"/>
          <w:sz w:val="24"/>
          <w:lang w:bidi="ar"/>
        </w:rPr>
        <w:t>“申请人身安全保护令”为案由的案件有 2,213 个，占样本总数的 55.9%;以婚姻家庭、继承纠纷为案由的案例有 1,371 个，占样本总数的 34.6%，该部分案由中又以离婚纠纷为最多(703 个)。然而，在这 703 起离婚纠纷中，仅有19 个家庭暴力受害方在离婚诉讼案件中请求了离婚损害赔偿，占比 2.7%。这其中，获得法院支持的案件有 14 个，赔偿金额在 5,000 元以下(包含 5,000 元)的有 6 例，5,000—10,000 元(包含 10,000 元)的有 4 例，10,000—30,000 元(包含 30,000 元)的有 3 例，30,000元以上的仅有 1 例</w:t>
      </w:r>
      <w:r w:rsidR="006B2750">
        <w:rPr>
          <w:rFonts w:ascii="宋体" w:eastAsia="宋体" w:hAnsi="宋体" w:cs="宋体" w:hint="eastAsia"/>
          <w:kern w:val="0"/>
          <w:sz w:val="24"/>
          <w:lang w:bidi="ar"/>
        </w:rPr>
        <w:t>。</w:t>
      </w:r>
      <w:r w:rsidR="006B2750" w:rsidRPr="006B2750">
        <w:rPr>
          <w:rFonts w:ascii="宋体" w:eastAsia="宋体" w:hAnsi="宋体" w:cs="宋体" w:hint="eastAsia"/>
          <w:kern w:val="0"/>
          <w:sz w:val="24"/>
          <w:lang w:bidi="ar"/>
        </w:rPr>
        <w:t>高被引法条主要集中在《反家庭暴力法》 第四章“人身安全保护令”。此外，关于家庭暴力的定义条款(第 2 条)、证据认 定条款(第 20 条)、法律责任条款(第 33、34 条)以及适用主体条款(第 37 条) 被引频次均较高。</w:t>
      </w:r>
    </w:p>
    <w:p w14:paraId="3420573C" w14:textId="735ED921" w:rsidR="00C353AB" w:rsidRPr="002759A5" w:rsidRDefault="00062231" w:rsidP="00062231">
      <w:pPr>
        <w:spacing w:line="360" w:lineRule="auto"/>
        <w:ind w:firstLineChars="200" w:firstLine="480"/>
        <w:rPr>
          <w:rFonts w:ascii="宋体" w:eastAsia="宋体" w:hAnsi="宋体" w:cs="宋体"/>
          <w:kern w:val="0"/>
          <w:sz w:val="24"/>
          <w:lang w:bidi="ar"/>
        </w:rPr>
      </w:pPr>
      <w:r w:rsidRPr="00AE6ACD">
        <w:rPr>
          <w:rFonts w:ascii="宋体" w:eastAsia="宋体" w:hAnsi="宋体" w:cs="宋体"/>
          <w:kern w:val="0"/>
          <w:sz w:val="24"/>
          <w:lang w:bidi="ar"/>
        </w:rPr>
        <w:t>2021年</w:t>
      </w:r>
      <w:r w:rsidRPr="00AE6ACD">
        <w:rPr>
          <w:rFonts w:ascii="宋体" w:eastAsia="宋体" w:hAnsi="宋体" w:cs="宋体" w:hint="eastAsia"/>
          <w:kern w:val="0"/>
          <w:sz w:val="24"/>
          <w:lang w:bidi="ar"/>
        </w:rPr>
        <w:t>北京市东城区源众家庭与社区发展服务中心</w:t>
      </w:r>
      <w:r w:rsidRPr="00AE6ACD">
        <w:rPr>
          <w:rFonts w:ascii="宋体" w:eastAsia="宋体" w:hAnsi="宋体" w:cs="宋体"/>
          <w:kern w:val="0"/>
          <w:sz w:val="24"/>
          <w:lang w:bidi="ar"/>
        </w:rPr>
        <w:t>开展的研究发现</w:t>
      </w:r>
      <w:r>
        <w:rPr>
          <w:rFonts w:ascii="宋体" w:eastAsia="宋体" w:hAnsi="宋体" w:cs="宋体" w:hint="eastAsia"/>
          <w:kern w:val="0"/>
          <w:sz w:val="24"/>
          <w:lang w:bidi="ar"/>
        </w:rPr>
        <w:t>，</w:t>
      </w:r>
      <w:r w:rsidRPr="00AE6ACD">
        <w:rPr>
          <w:rFonts w:ascii="宋体" w:eastAsia="宋体" w:hAnsi="宋体" w:cs="宋体" w:hint="eastAsia"/>
          <w:kern w:val="0"/>
          <w:sz w:val="24"/>
          <w:lang w:bidi="ar"/>
        </w:rPr>
        <w:t>从案件结果看</w:t>
      </w:r>
      <w:r w:rsidRPr="00AE6ACD">
        <w:rPr>
          <w:rFonts w:ascii="宋体" w:eastAsia="宋体" w:hAnsi="宋体" w:cs="宋体"/>
          <w:kern w:val="0"/>
          <w:sz w:val="24"/>
          <w:lang w:bidi="ar"/>
        </w:rPr>
        <w:t>，</w:t>
      </w:r>
      <w:r w:rsidRPr="00AE6ACD">
        <w:rPr>
          <w:color w:val="000000" w:themeColor="text1"/>
          <w:sz w:val="24"/>
        </w:rPr>
        <w:t>《反家庭暴力法》</w:t>
      </w:r>
      <w:r w:rsidRPr="00AE6ACD">
        <w:rPr>
          <w:rFonts w:ascii="宋体" w:eastAsia="宋体" w:hAnsi="宋体" w:cs="宋体" w:hint="eastAsia"/>
          <w:kern w:val="0"/>
          <w:sz w:val="24"/>
          <w:lang w:bidi="ar"/>
        </w:rPr>
        <w:t>并没能给涉家暴案件受害人带来更为有利的裁判结果：以调解结案的离婚案件最能体现司法审判对家庭暴力的淡化</w:t>
      </w:r>
      <w:r w:rsidRPr="00AE6ACD">
        <w:rPr>
          <w:rFonts w:ascii="宋体" w:eastAsia="宋体" w:hAnsi="宋体" w:cs="宋体"/>
          <w:kern w:val="0"/>
          <w:sz w:val="24"/>
          <w:lang w:bidi="ar"/>
        </w:rPr>
        <w:t>，法官在</w:t>
      </w:r>
      <w:r w:rsidRPr="00AE6ACD">
        <w:rPr>
          <w:rFonts w:ascii="宋体" w:eastAsia="宋体" w:hAnsi="宋体" w:cs="宋体" w:hint="eastAsia"/>
          <w:kern w:val="0"/>
          <w:sz w:val="24"/>
          <w:lang w:bidi="ar"/>
        </w:rPr>
        <w:t>调解过</w:t>
      </w:r>
      <w:r w:rsidRPr="00AE6ACD">
        <w:rPr>
          <w:rFonts w:ascii="宋体" w:eastAsia="宋体" w:hAnsi="宋体" w:cs="宋体" w:hint="eastAsia"/>
          <w:kern w:val="0"/>
          <w:sz w:val="24"/>
          <w:lang w:bidi="ar"/>
        </w:rPr>
        <w:lastRenderedPageBreak/>
        <w:t>程通常关注孩子抚养权和婚姻财产分割，家庭暴力不断被边缘化、直至消失；</w:t>
      </w:r>
      <w:r w:rsidRPr="00AE6ACD">
        <w:rPr>
          <w:rFonts w:ascii="宋体" w:eastAsia="宋体" w:hAnsi="宋体" w:cs="宋体"/>
          <w:kern w:val="0"/>
          <w:sz w:val="24"/>
          <w:lang w:bidi="ar"/>
        </w:rPr>
        <w:t>此外，为家庭暴力取证只会增加法官的工作量</w:t>
      </w:r>
      <w:r w:rsidRPr="00AE6ACD">
        <w:rPr>
          <w:rStyle w:val="a8"/>
          <w:rFonts w:ascii="SimSong Regular" w:eastAsia="SimSong Regular" w:hAnsi="SimSong Regular" w:cs="SimSong Regular" w:hint="eastAsia"/>
          <w:sz w:val="18"/>
          <w:szCs w:val="18"/>
        </w:rPr>
        <w:t>[</w:t>
      </w:r>
      <w:r w:rsidRPr="00AE6ACD">
        <w:rPr>
          <w:rStyle w:val="a8"/>
          <w:rFonts w:ascii="宋体" w:eastAsia="宋体" w:hAnsi="宋体" w:cs="宋体" w:hint="eastAsia"/>
          <w:kern w:val="0"/>
          <w:sz w:val="24"/>
          <w:lang w:bidi="ar"/>
        </w:rPr>
        <w:footnoteReference w:id="20"/>
      </w:r>
      <w:r w:rsidRPr="00AE6ACD">
        <w:rPr>
          <w:rStyle w:val="a8"/>
          <w:rFonts w:ascii="SimSong Regular" w:eastAsia="SimSong Regular" w:hAnsi="SimSong Regular" w:cs="SimSong Regular" w:hint="eastAsia"/>
          <w:sz w:val="18"/>
          <w:szCs w:val="18"/>
        </w:rPr>
        <w:t>]</w:t>
      </w:r>
      <w:r w:rsidRPr="00AE6ACD">
        <w:rPr>
          <w:rFonts w:ascii="宋体" w:eastAsia="宋体" w:hAnsi="宋体" w:cs="宋体" w:hint="eastAsia"/>
          <w:kern w:val="0"/>
          <w:sz w:val="24"/>
          <w:lang w:bidi="ar"/>
        </w:rPr>
        <w:t>。</w:t>
      </w:r>
    </w:p>
    <w:p w14:paraId="57BF6227" w14:textId="77777777" w:rsidR="00C353AB" w:rsidRPr="00AE6ACD" w:rsidRDefault="00000000">
      <w:pPr>
        <w:numPr>
          <w:ilvl w:val="0"/>
          <w:numId w:val="3"/>
        </w:numPr>
        <w:spacing w:line="360" w:lineRule="auto"/>
        <w:ind w:firstLineChars="200" w:firstLine="480"/>
        <w:rPr>
          <w:rFonts w:ascii="黑体" w:eastAsia="黑体" w:hAnsi="黑体" w:cs="黑体"/>
          <w:kern w:val="0"/>
          <w:sz w:val="24"/>
          <w:lang w:bidi="ar"/>
        </w:rPr>
      </w:pPr>
      <w:r w:rsidRPr="00AE6ACD">
        <w:rPr>
          <w:rFonts w:ascii="黑体" w:eastAsia="黑体" w:hAnsi="黑体" w:cs="黑体"/>
          <w:kern w:val="0"/>
          <w:sz w:val="24"/>
          <w:lang w:bidi="ar"/>
        </w:rPr>
        <w:t xml:space="preserve"> </w:t>
      </w:r>
      <w:r w:rsidRPr="00AE6ACD">
        <w:rPr>
          <w:rFonts w:ascii="黑体" w:eastAsia="黑体" w:hAnsi="黑体" w:cs="黑体" w:hint="eastAsia"/>
          <w:kern w:val="0"/>
          <w:sz w:val="24"/>
          <w:lang w:bidi="ar"/>
        </w:rPr>
        <w:t>人身安全保护令制度优势未充分展现</w:t>
      </w:r>
    </w:p>
    <w:p w14:paraId="64254556" w14:textId="255F2574" w:rsidR="00C353AB" w:rsidRPr="00AE6ACD" w:rsidRDefault="009D412E">
      <w:pPr>
        <w:spacing w:line="360" w:lineRule="auto"/>
        <w:ind w:firstLineChars="200" w:firstLine="480"/>
        <w:rPr>
          <w:rFonts w:ascii="宋体" w:eastAsia="宋体" w:hAnsi="宋体" w:cs="宋体"/>
          <w:sz w:val="24"/>
        </w:rPr>
      </w:pPr>
      <w:r>
        <w:rPr>
          <w:rFonts w:ascii="宋体" w:eastAsia="宋体" w:hAnsi="宋体" w:cs="宋体" w:hint="eastAsia"/>
          <w:kern w:val="0"/>
          <w:sz w:val="24"/>
        </w:rPr>
        <w:t>目前</w:t>
      </w:r>
      <w:r w:rsidR="0077032D">
        <w:rPr>
          <w:rFonts w:ascii="宋体" w:eastAsia="宋体" w:hAnsi="宋体" w:cs="宋体" w:hint="eastAsia"/>
          <w:kern w:val="0"/>
          <w:sz w:val="24"/>
        </w:rPr>
        <w:t>所</w:t>
      </w:r>
      <w:r>
        <w:rPr>
          <w:rFonts w:ascii="宋体" w:eastAsia="宋体" w:hAnsi="宋体" w:cs="宋体" w:hint="eastAsia"/>
          <w:kern w:val="0"/>
          <w:sz w:val="24"/>
        </w:rPr>
        <w:t>能得到的最近的数据，是</w:t>
      </w:r>
      <w:r w:rsidRPr="00AE6ACD">
        <w:rPr>
          <w:rFonts w:ascii="宋体" w:eastAsia="宋体" w:hAnsi="宋体" w:cs="宋体"/>
          <w:kern w:val="0"/>
          <w:sz w:val="24"/>
        </w:rPr>
        <w:t>截至2021年12月31日，全国法院共作出人身安全保护令10917份</w:t>
      </w:r>
      <w:r w:rsidRPr="00AE6ACD">
        <w:rPr>
          <w:rFonts w:ascii="宋体" w:eastAsia="宋体" w:hAnsi="宋体" w:cs="宋体" w:hint="eastAsia"/>
          <w:kern w:val="0"/>
          <w:sz w:val="24"/>
        </w:rPr>
        <w:t>。但2</w:t>
      </w:r>
      <w:r w:rsidRPr="00AE6ACD">
        <w:rPr>
          <w:rFonts w:ascii="宋体" w:eastAsia="宋体" w:hAnsi="宋体" w:cs="宋体"/>
          <w:kern w:val="0"/>
          <w:sz w:val="24"/>
        </w:rPr>
        <w:t>020</w:t>
      </w:r>
      <w:r w:rsidRPr="00AE6ACD">
        <w:rPr>
          <w:rFonts w:ascii="宋体" w:eastAsia="宋体" w:hAnsi="宋体" w:cs="宋体" w:hint="eastAsia"/>
          <w:kern w:val="0"/>
          <w:sz w:val="24"/>
        </w:rPr>
        <w:t>年及其后，没有公布保护令的核发率。根据之前公布的数据，核发率为6</w:t>
      </w:r>
      <w:r w:rsidRPr="00AE6ACD">
        <w:rPr>
          <w:rFonts w:ascii="宋体" w:eastAsia="宋体" w:hAnsi="宋体" w:cs="宋体"/>
          <w:kern w:val="0"/>
          <w:sz w:val="24"/>
        </w:rPr>
        <w:t>3%</w:t>
      </w:r>
      <w:r w:rsidRPr="00AE6ACD">
        <w:rPr>
          <w:rFonts w:ascii="宋体" w:eastAsia="宋体" w:hAnsi="宋体" w:cs="宋体" w:hint="eastAsia"/>
          <w:kern w:val="0"/>
          <w:sz w:val="24"/>
        </w:rPr>
        <w:t>，不到申请的三分之二。</w:t>
      </w:r>
    </w:p>
    <w:p w14:paraId="76FB71C8" w14:textId="77777777" w:rsidR="00932501" w:rsidRDefault="00000000">
      <w:pPr>
        <w:spacing w:line="360" w:lineRule="auto"/>
        <w:ind w:firstLineChars="200" w:firstLine="480"/>
        <w:rPr>
          <w:rFonts w:ascii="SimSong Regular" w:eastAsia="SimSong Regular" w:hAnsi="SimSong Regular" w:cs="SimSong Regular"/>
          <w:sz w:val="18"/>
          <w:szCs w:val="18"/>
        </w:rPr>
      </w:pPr>
      <w:r w:rsidRPr="00AE6ACD">
        <w:rPr>
          <w:rFonts w:ascii="宋体" w:eastAsia="宋体" w:hAnsi="宋体" w:cs="宋体"/>
          <w:sz w:val="24"/>
        </w:rPr>
        <w:t>相较于中国家庭的数量及家暴发生的</w:t>
      </w:r>
      <w:r w:rsidRPr="00AE6ACD">
        <w:rPr>
          <w:rFonts w:ascii="宋体" w:eastAsia="宋体" w:hAnsi="宋体" w:cs="宋体" w:hint="eastAsia"/>
          <w:sz w:val="24"/>
        </w:rPr>
        <w:t>情况</w:t>
      </w:r>
      <w:r w:rsidRPr="00AE6ACD">
        <w:rPr>
          <w:rFonts w:ascii="宋体" w:eastAsia="宋体" w:hAnsi="宋体" w:cs="宋体"/>
          <w:sz w:val="24"/>
        </w:rPr>
        <w:t>，保护令的申请和核发数量还是</w:t>
      </w:r>
      <w:r w:rsidRPr="00AE6ACD">
        <w:rPr>
          <w:rFonts w:ascii="宋体" w:eastAsia="宋体" w:hAnsi="宋体" w:cs="宋体" w:hint="eastAsia"/>
          <w:sz w:val="24"/>
        </w:rPr>
        <w:t>很少</w:t>
      </w:r>
      <w:r w:rsidRPr="00AE6ACD">
        <w:rPr>
          <w:rFonts w:ascii="宋体" w:eastAsia="宋体" w:hAnsi="宋体" w:cs="宋体"/>
          <w:sz w:val="24"/>
        </w:rPr>
        <w:t>，这一制度的潜力没有得到充分的发挥</w:t>
      </w:r>
      <w:r w:rsidRPr="00AE6ACD">
        <w:rPr>
          <w:rFonts w:ascii="宋体" w:eastAsia="宋体" w:hAnsi="宋体" w:cs="宋体" w:hint="eastAsia"/>
          <w:sz w:val="24"/>
        </w:rPr>
        <w:t>。</w:t>
      </w:r>
      <w:r w:rsidR="00932501" w:rsidRPr="00932501">
        <w:rPr>
          <w:rFonts w:ascii="宋体" w:eastAsia="宋体" w:hAnsi="宋体" w:cs="宋体" w:hint="eastAsia"/>
          <w:kern w:val="0"/>
          <w:sz w:val="24"/>
        </w:rPr>
        <w:t>如到2</w:t>
      </w:r>
      <w:r w:rsidR="00932501" w:rsidRPr="00932501">
        <w:rPr>
          <w:rFonts w:ascii="宋体" w:eastAsia="宋体" w:hAnsi="宋体" w:cs="宋体"/>
          <w:kern w:val="0"/>
          <w:sz w:val="24"/>
        </w:rPr>
        <w:t>023</w:t>
      </w:r>
      <w:r w:rsidR="00932501" w:rsidRPr="00932501">
        <w:rPr>
          <w:rFonts w:ascii="宋体" w:eastAsia="宋体" w:hAnsi="宋体" w:cs="宋体" w:hint="eastAsia"/>
          <w:kern w:val="0"/>
          <w:sz w:val="24"/>
        </w:rPr>
        <w:t>年1月</w:t>
      </w:r>
      <w:r w:rsidR="00932501" w:rsidRPr="00932501">
        <w:rPr>
          <w:rFonts w:ascii="宋体" w:eastAsia="宋体" w:hAnsi="宋体" w:cs="宋体" w:hint="eastAsia"/>
          <w:kern w:val="0"/>
          <w:sz w:val="24"/>
        </w:rPr>
        <w:t>，青海</w:t>
      </w:r>
      <w:r w:rsidR="00932501" w:rsidRPr="00932501">
        <w:rPr>
          <w:rFonts w:ascii="宋体" w:eastAsia="宋体" w:hAnsi="宋体" w:hint="eastAsia"/>
          <w:spacing w:val="8"/>
          <w:sz w:val="24"/>
          <w:shd w:val="clear" w:color="auto" w:fill="FEFEFE"/>
        </w:rPr>
        <w:t>海</w:t>
      </w:r>
      <w:r w:rsidR="00932501" w:rsidRPr="00932501">
        <w:rPr>
          <w:rFonts w:ascii="宋体" w:eastAsia="宋体" w:hAnsi="宋体"/>
          <w:spacing w:val="8"/>
          <w:sz w:val="24"/>
          <w:shd w:val="clear" w:color="auto" w:fill="FEFEFE"/>
        </w:rPr>
        <w:t>东市两级法院共签发家庭保护令8张</w:t>
      </w:r>
      <w:r w:rsidR="00932501" w:rsidRPr="00932501">
        <w:rPr>
          <w:rFonts w:ascii="宋体" w:eastAsia="宋体" w:hAnsi="宋体" w:hint="eastAsia"/>
          <w:spacing w:val="8"/>
          <w:sz w:val="24"/>
          <w:shd w:val="clear" w:color="auto" w:fill="FEFEFE"/>
        </w:rPr>
        <w:t>。由于信息缺乏，或许有些地方核发数更少，或从未核发过保护令。</w:t>
      </w:r>
      <w:r w:rsidR="00932501" w:rsidRPr="00AE6ACD">
        <w:rPr>
          <w:rStyle w:val="a8"/>
          <w:rFonts w:ascii="SimSong Regular" w:eastAsia="SimSong Regular" w:hAnsi="SimSong Regular" w:cs="SimSong Regular" w:hint="eastAsia"/>
          <w:sz w:val="18"/>
          <w:szCs w:val="18"/>
        </w:rPr>
        <w:t>[</w:t>
      </w:r>
      <w:r w:rsidR="00932501" w:rsidRPr="00AE6ACD">
        <w:rPr>
          <w:rStyle w:val="a8"/>
          <w:rFonts w:ascii="宋体" w:eastAsia="宋体" w:hAnsi="宋体" w:cs="宋体" w:hint="eastAsia"/>
          <w:kern w:val="0"/>
          <w:sz w:val="24"/>
          <w:lang w:bidi="ar"/>
        </w:rPr>
        <w:footnoteReference w:id="21"/>
      </w:r>
      <w:r w:rsidR="00932501" w:rsidRPr="00AE6ACD">
        <w:rPr>
          <w:rStyle w:val="a8"/>
          <w:rFonts w:ascii="SimSong Regular" w:eastAsia="SimSong Regular" w:hAnsi="SimSong Regular" w:cs="SimSong Regular" w:hint="eastAsia"/>
          <w:sz w:val="18"/>
          <w:szCs w:val="18"/>
        </w:rPr>
        <w:t>]</w:t>
      </w:r>
    </w:p>
    <w:p w14:paraId="04E1E5EA" w14:textId="439645AA"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sz w:val="24"/>
        </w:rPr>
        <w:t>首先，按照《反家庭暴力法》的规定，立案方面不应有门槛。</w:t>
      </w:r>
      <w:r w:rsidRPr="00AE6ACD">
        <w:rPr>
          <w:rFonts w:ascii="宋体" w:eastAsia="宋体" w:hAnsi="宋体" w:cs="宋体" w:hint="eastAsia"/>
          <w:sz w:val="24"/>
        </w:rPr>
        <w:t>但</w:t>
      </w:r>
      <w:r w:rsidRPr="00AE6ACD">
        <w:rPr>
          <w:rFonts w:ascii="宋体" w:eastAsia="宋体" w:hAnsi="宋体" w:cs="宋体" w:hint="eastAsia"/>
          <w:kern w:val="0"/>
          <w:sz w:val="24"/>
          <w:lang w:bidi="ar"/>
        </w:rPr>
        <w:t>在目前的司法实践中</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人身安全保护令的签发门槛比较高</w:t>
      </w:r>
      <w:r w:rsidRPr="00AE6ACD">
        <w:rPr>
          <w:rFonts w:ascii="宋体" w:eastAsia="宋体" w:hAnsi="宋体" w:cs="宋体"/>
          <w:kern w:val="0"/>
          <w:sz w:val="24"/>
          <w:lang w:bidi="ar"/>
        </w:rPr>
        <w:t>，</w:t>
      </w:r>
      <w:r w:rsidRPr="00AE6ACD">
        <w:rPr>
          <w:rFonts w:ascii="宋体" w:eastAsia="宋体" w:hAnsi="宋体" w:cs="宋体"/>
          <w:sz w:val="24"/>
        </w:rPr>
        <w:t>一些法院的立案大厅会以各种理由不受理申请</w:t>
      </w:r>
      <w:r w:rsidRPr="00AE6ACD">
        <w:rPr>
          <w:rFonts w:ascii="宋体" w:eastAsia="宋体" w:hAnsi="宋体" w:cs="宋体" w:hint="eastAsia"/>
          <w:kern w:val="0"/>
          <w:sz w:val="24"/>
          <w:lang w:bidi="ar"/>
        </w:rPr>
        <w:t>，在核发保护令时会对证据有着过高标准</w:t>
      </w:r>
      <w:r w:rsidRPr="00AE6ACD">
        <w:rPr>
          <w:rFonts w:ascii="宋体" w:eastAsia="宋体" w:hAnsi="宋体" w:cs="宋体"/>
          <w:kern w:val="0"/>
          <w:sz w:val="24"/>
          <w:lang w:bidi="ar"/>
        </w:rPr>
        <w:t>。</w:t>
      </w:r>
      <w:r w:rsidRPr="00AE6ACD">
        <w:rPr>
          <w:rFonts w:ascii="宋体" w:eastAsia="宋体" w:hAnsi="宋体" w:hint="eastAsia"/>
          <w:sz w:val="24"/>
        </w:rPr>
        <w:t>2</w:t>
      </w:r>
      <w:r w:rsidRPr="00AE6ACD">
        <w:rPr>
          <w:rFonts w:ascii="宋体" w:eastAsia="宋体" w:hAnsi="宋体"/>
          <w:sz w:val="24"/>
        </w:rPr>
        <w:t>022</w:t>
      </w:r>
      <w:r w:rsidRPr="00AE6ACD">
        <w:rPr>
          <w:rFonts w:ascii="宋体" w:eastAsia="宋体" w:hAnsi="宋体" w:hint="eastAsia"/>
          <w:sz w:val="24"/>
        </w:rPr>
        <w:t>年</w:t>
      </w:r>
      <w:r w:rsidRPr="00AE6ACD">
        <w:rPr>
          <w:rFonts w:ascii="宋体" w:eastAsia="宋体" w:hAnsi="宋体"/>
          <w:sz w:val="24"/>
        </w:rPr>
        <w:t>8</w:t>
      </w:r>
      <w:r w:rsidRPr="00AE6ACD">
        <w:rPr>
          <w:rFonts w:ascii="宋体" w:eastAsia="宋体" w:hAnsi="宋体" w:hint="eastAsia"/>
          <w:sz w:val="24"/>
        </w:rPr>
        <w:t>月</w:t>
      </w:r>
      <w:r w:rsidRPr="00AE6ACD">
        <w:rPr>
          <w:rFonts w:ascii="宋体" w:eastAsia="宋体" w:hAnsi="宋体"/>
          <w:sz w:val="24"/>
        </w:rPr>
        <w:t>1</w:t>
      </w:r>
      <w:r w:rsidRPr="00AE6ACD">
        <w:rPr>
          <w:rFonts w:ascii="宋体" w:eastAsia="宋体" w:hAnsi="宋体" w:hint="eastAsia"/>
          <w:sz w:val="24"/>
        </w:rPr>
        <w:t>日生效的最高人民法院关于人身安全保护令的规定中，适用范围中</w:t>
      </w:r>
      <w:r w:rsidR="002E678A" w:rsidRPr="00AE6ACD">
        <w:rPr>
          <w:rFonts w:ascii="宋体" w:eastAsia="宋体" w:hAnsi="宋体" w:hint="eastAsia"/>
          <w:sz w:val="24"/>
        </w:rPr>
        <w:t>明</w:t>
      </w:r>
      <w:r w:rsidRPr="00AE6ACD">
        <w:rPr>
          <w:rFonts w:ascii="宋体" w:eastAsia="宋体" w:hAnsi="宋体" w:hint="eastAsia"/>
          <w:sz w:val="24"/>
        </w:rPr>
        <w:t>文列举了</w:t>
      </w:r>
      <w:r w:rsidRPr="00AE6ACD">
        <w:rPr>
          <w:rFonts w:hint="eastAsia"/>
          <w:sz w:val="24"/>
        </w:rPr>
        <w:t>儿媳、女婿、公婆、岳父母及其他有监护，抚养，寄养等关系的人，</w:t>
      </w:r>
      <w:r w:rsidRPr="00AE6ACD">
        <w:rPr>
          <w:rFonts w:ascii="宋体" w:eastAsia="宋体" w:hAnsi="宋体" w:hint="eastAsia"/>
          <w:sz w:val="24"/>
        </w:rPr>
        <w:t>但是它没有明文提及恋爱和追求关系、同居关系，只是有一个</w:t>
      </w:r>
      <w:r w:rsidRPr="00AE6ACD">
        <w:rPr>
          <w:rFonts w:ascii="宋体" w:eastAsia="宋体" w:hAnsi="宋体"/>
          <w:sz w:val="24"/>
        </w:rPr>
        <w:t>“</w:t>
      </w:r>
      <w:r w:rsidRPr="00AE6ACD">
        <w:rPr>
          <w:rFonts w:ascii="宋体" w:eastAsia="宋体" w:hAnsi="宋体" w:hint="eastAsia"/>
          <w:sz w:val="24"/>
        </w:rPr>
        <w:t>等</w:t>
      </w:r>
      <w:r w:rsidRPr="00AE6ACD">
        <w:rPr>
          <w:rFonts w:ascii="宋体" w:eastAsia="宋体" w:hAnsi="宋体"/>
          <w:sz w:val="24"/>
        </w:rPr>
        <w:t>”</w:t>
      </w:r>
      <w:r w:rsidRPr="00AE6ACD">
        <w:rPr>
          <w:rFonts w:ascii="宋体" w:eastAsia="宋体" w:hAnsi="宋体" w:hint="eastAsia"/>
          <w:sz w:val="24"/>
        </w:rPr>
        <w:t>字。这样做客观上有可能限缩基层法院对有或有过恋爱和同居关系的保护令申请的核准情况。事实上，国家现在已经发的一万多个保护令当中，包括了恋爱、追求、同居，包括离婚多年以及分手之后发生的暴力，这也都应该是在保护令的涵盖范围</w:t>
      </w:r>
      <w:r w:rsidRPr="00AE6ACD">
        <w:rPr>
          <w:rStyle w:val="a8"/>
          <w:rFonts w:ascii="宋体" w:eastAsia="宋体" w:hAnsi="宋体" w:cs="宋体"/>
        </w:rPr>
        <w:t>[</w:t>
      </w:r>
      <w:r w:rsidRPr="00AE6ACD">
        <w:rPr>
          <w:rStyle w:val="a8"/>
          <w:rFonts w:ascii="宋体" w:eastAsia="宋体" w:hAnsi="宋体" w:cs="宋体"/>
          <w:kern w:val="0"/>
          <w:sz w:val="24"/>
          <w:lang w:bidi="ar"/>
        </w:rPr>
        <w:footnoteReference w:id="22"/>
      </w:r>
      <w:r w:rsidRPr="00AE6ACD">
        <w:rPr>
          <w:rStyle w:val="a8"/>
          <w:rFonts w:ascii="宋体" w:eastAsia="宋体" w:hAnsi="宋体" w:cs="宋体"/>
        </w:rPr>
        <w:t>]</w:t>
      </w:r>
      <w:r w:rsidRPr="00AE6ACD">
        <w:rPr>
          <w:rFonts w:ascii="宋体" w:eastAsia="宋体" w:hAnsi="宋体" w:cs="宋体"/>
        </w:rPr>
        <w:t>。</w:t>
      </w:r>
    </w:p>
    <w:p w14:paraId="693DE42C" w14:textId="77777777" w:rsidR="00C353AB" w:rsidRPr="00AE6ACD" w:rsidRDefault="00000000">
      <w:pPr>
        <w:spacing w:line="360" w:lineRule="auto"/>
        <w:ind w:firstLineChars="200" w:firstLine="480"/>
        <w:rPr>
          <w:rFonts w:ascii="宋体" w:eastAsia="宋体" w:hAnsi="宋体" w:cs="宋体"/>
          <w:sz w:val="24"/>
        </w:rPr>
      </w:pPr>
      <w:r w:rsidRPr="00AE6ACD">
        <w:rPr>
          <w:rFonts w:ascii="宋体" w:eastAsia="宋体" w:hAnsi="宋体" w:cs="宋体"/>
          <w:sz w:val="24"/>
        </w:rPr>
        <w:t>《反家庭暴力法》规定，由于种种原因当事人无法申请人身安全保护令的，其近亲属、相关部门和机构可以代为申请。</w:t>
      </w:r>
      <w:r w:rsidRPr="00AE6ACD">
        <w:rPr>
          <w:rFonts w:ascii="宋体" w:eastAsia="宋体" w:hAnsi="宋体" w:cs="宋体" w:hint="eastAsia"/>
          <w:sz w:val="24"/>
        </w:rPr>
        <w:t>但从申请主体的</w:t>
      </w:r>
      <w:r w:rsidRPr="00AE6ACD">
        <w:rPr>
          <w:rFonts w:ascii="宋体" w:eastAsia="宋体" w:hAnsi="宋体" w:cs="宋体"/>
          <w:sz w:val="24"/>
        </w:rPr>
        <w:t>实际情况来看，当事人本人或其监护人直接去申请人身安全保护令的占绝大多数，律师代理申请的情况并不多。代为申请的数量非常少，是人身安全保护令实施过程中的不足之处。</w:t>
      </w:r>
    </w:p>
    <w:p w14:paraId="06676599" w14:textId="77777777" w:rsidR="00C353AB" w:rsidRPr="00AE6ACD" w:rsidRDefault="00000000">
      <w:pPr>
        <w:numPr>
          <w:ilvl w:val="0"/>
          <w:numId w:val="3"/>
        </w:numPr>
        <w:spacing w:line="360" w:lineRule="auto"/>
        <w:ind w:firstLineChars="200" w:firstLine="480"/>
        <w:rPr>
          <w:rFonts w:ascii="黑体" w:eastAsia="黑体" w:hAnsi="黑体" w:cs="黑体"/>
          <w:kern w:val="0"/>
          <w:sz w:val="24"/>
          <w:lang w:bidi="ar"/>
        </w:rPr>
      </w:pPr>
      <w:r w:rsidRPr="00AE6ACD">
        <w:rPr>
          <w:rFonts w:ascii="黑体" w:eastAsia="黑体" w:hAnsi="黑体" w:cs="黑体"/>
          <w:kern w:val="0"/>
          <w:sz w:val="24"/>
          <w:lang w:bidi="ar"/>
        </w:rPr>
        <w:t xml:space="preserve"> </w:t>
      </w:r>
      <w:r w:rsidRPr="00AE6ACD">
        <w:rPr>
          <w:rFonts w:ascii="黑体" w:eastAsia="黑体" w:hAnsi="黑体" w:cs="黑体" w:hint="eastAsia"/>
          <w:kern w:val="0"/>
          <w:sz w:val="24"/>
          <w:lang w:bidi="ar"/>
        </w:rPr>
        <w:t>家暴损害赔偿率与赔偿额度偏低</w:t>
      </w:r>
    </w:p>
    <w:p w14:paraId="47B14A7D" w14:textId="77777777"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hint="eastAsia"/>
          <w:sz w:val="24"/>
        </w:rPr>
        <w:t>2021年</w:t>
      </w:r>
      <w:r w:rsidRPr="00AE6ACD">
        <w:rPr>
          <w:rFonts w:ascii="宋体" w:eastAsia="宋体" w:hAnsi="宋体" w:cs="宋体"/>
          <w:sz w:val="24"/>
        </w:rPr>
        <w:t>3月1日，北京市源众家庭与社区发展服务中心发布《北京市涉家庭暴力案件司法大数据分析报告》</w:t>
      </w:r>
      <w:r w:rsidRPr="00AE6ACD">
        <w:rPr>
          <w:rFonts w:ascii="宋体" w:eastAsia="宋体" w:hAnsi="宋体" w:cs="宋体" w:hint="eastAsia"/>
          <w:sz w:val="24"/>
        </w:rPr>
        <w:t>，</w:t>
      </w:r>
      <w:r w:rsidRPr="00AE6ACD">
        <w:rPr>
          <w:rFonts w:ascii="宋体" w:eastAsia="宋体" w:hAnsi="宋体" w:cs="宋体"/>
          <w:kern w:val="0"/>
          <w:sz w:val="24"/>
          <w:lang w:bidi="ar"/>
        </w:rPr>
        <w:t>对</w:t>
      </w:r>
      <w:r w:rsidRPr="00AE6ACD">
        <w:rPr>
          <w:color w:val="000000" w:themeColor="text1"/>
          <w:sz w:val="24"/>
        </w:rPr>
        <w:t>《反家庭暴力法》</w:t>
      </w:r>
      <w:r w:rsidRPr="00AE6ACD">
        <w:rPr>
          <w:rFonts w:ascii="宋体" w:eastAsia="宋体" w:hAnsi="宋体" w:cs="宋体" w:hint="eastAsia"/>
          <w:kern w:val="0"/>
          <w:sz w:val="24"/>
          <w:lang w:bidi="ar"/>
        </w:rPr>
        <w:t>实施</w:t>
      </w:r>
      <w:r w:rsidRPr="00AE6ACD">
        <w:rPr>
          <w:rFonts w:ascii="宋体" w:eastAsia="宋体" w:hAnsi="宋体" w:cs="宋体"/>
          <w:kern w:val="0"/>
          <w:sz w:val="24"/>
          <w:lang w:bidi="ar"/>
        </w:rPr>
        <w:t>以来</w:t>
      </w:r>
      <w:r w:rsidRPr="00AE6ACD">
        <w:rPr>
          <w:rFonts w:ascii="宋体" w:eastAsia="宋体" w:hAnsi="宋体" w:cs="宋体" w:hint="eastAsia"/>
          <w:kern w:val="0"/>
          <w:sz w:val="24"/>
          <w:lang w:bidi="ar"/>
        </w:rPr>
        <w:t>到2021年2</w:t>
      </w:r>
      <w:r w:rsidRPr="00AE6ACD">
        <w:rPr>
          <w:rFonts w:ascii="宋体" w:eastAsia="宋体" w:hAnsi="宋体" w:cs="宋体" w:hint="eastAsia"/>
          <w:kern w:val="0"/>
          <w:sz w:val="24"/>
          <w:lang w:bidi="ar"/>
        </w:rPr>
        <w:lastRenderedPageBreak/>
        <w:t>月底北京市各级法院公开的320份涉及家庭暴力案件所作判决书</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以及175</w:t>
      </w:r>
      <w:r w:rsidRPr="00AE6ACD">
        <w:rPr>
          <w:rFonts w:ascii="宋体" w:eastAsia="宋体" w:hAnsi="宋体" w:cs="宋体"/>
          <w:kern w:val="0"/>
          <w:sz w:val="24"/>
          <w:lang w:bidi="ar"/>
        </w:rPr>
        <w:t>份</w:t>
      </w:r>
      <w:r w:rsidRPr="00AE6ACD">
        <w:rPr>
          <w:rFonts w:ascii="宋体" w:eastAsia="宋体" w:hAnsi="宋体" w:cs="宋体" w:hint="eastAsia"/>
          <w:kern w:val="0"/>
          <w:sz w:val="24"/>
          <w:lang w:bidi="ar"/>
        </w:rPr>
        <w:t>人身安全保护令</w:t>
      </w:r>
      <w:r w:rsidRPr="00AE6ACD">
        <w:rPr>
          <w:rFonts w:ascii="宋体" w:eastAsia="宋体" w:hAnsi="宋体" w:cs="宋体"/>
          <w:kern w:val="0"/>
          <w:sz w:val="24"/>
          <w:lang w:bidi="ar"/>
        </w:rPr>
        <w:t>的</w:t>
      </w:r>
      <w:r w:rsidRPr="00AE6ACD">
        <w:rPr>
          <w:rFonts w:ascii="宋体" w:eastAsia="宋体" w:hAnsi="宋体" w:cs="宋体" w:hint="eastAsia"/>
          <w:kern w:val="0"/>
          <w:sz w:val="24"/>
          <w:lang w:bidi="ar"/>
        </w:rPr>
        <w:t>裁定分析发现</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法官对家庭暴力的敏感度较低，涉家暴案件的家暴认定率极低。对当事人提出的家暴主张，获得法院明确回应的案件数量仅74件，占23.13</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，而76.87</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的案件当事人对家暴的主张在判决书没有得到回应，完全被无视；其中认定构成家暴的案件为20件，如果以法院作出回应的案件数为基准，认定家暴的比例为27</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，如果以提出家暴事实的案件总数作为基准，则家暴认定率更低，仅为6.25</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。判决中以《反家庭暴力法》为法律依据的仅有2例。家暴受害人精神损害赔偿率和赔偿额双低。家暴受害人就精神损害赔偿主张获得法院支持率仅为25.3</w:t>
      </w:r>
      <w:r w:rsidRPr="00AE6ACD">
        <w:rPr>
          <w:rFonts w:ascii="宋体" w:eastAsia="宋体" w:hAnsi="宋体" w:cs="宋体"/>
          <w:kern w:val="0"/>
          <w:sz w:val="24"/>
          <w:lang w:bidi="ar"/>
        </w:rPr>
        <w:t>%</w:t>
      </w:r>
      <w:r w:rsidRPr="00AE6ACD">
        <w:rPr>
          <w:rFonts w:ascii="宋体" w:eastAsia="宋体" w:hAnsi="宋体" w:cs="宋体" w:hint="eastAsia"/>
          <w:kern w:val="0"/>
          <w:sz w:val="24"/>
          <w:lang w:bidi="ar"/>
        </w:rPr>
        <w:t>。精神损害赔偿的额度</w:t>
      </w:r>
      <w:r w:rsidRPr="00AE6ACD">
        <w:rPr>
          <w:rFonts w:ascii="宋体" w:eastAsia="宋体" w:hAnsi="宋体" w:cs="宋体"/>
          <w:kern w:val="0"/>
          <w:sz w:val="24"/>
          <w:lang w:bidi="ar"/>
        </w:rPr>
        <w:t>也</w:t>
      </w:r>
      <w:r w:rsidRPr="00AE6ACD">
        <w:rPr>
          <w:rFonts w:ascii="宋体" w:eastAsia="宋体" w:hAnsi="宋体" w:cs="宋体" w:hint="eastAsia"/>
          <w:kern w:val="0"/>
          <w:sz w:val="24"/>
          <w:lang w:bidi="ar"/>
        </w:rPr>
        <w:t>偏低，平均数为8107元。</w:t>
      </w:r>
    </w:p>
    <w:p w14:paraId="7783882E" w14:textId="77777777" w:rsidR="00C353AB" w:rsidRPr="00AE6ACD" w:rsidRDefault="00000000">
      <w:pPr>
        <w:numPr>
          <w:ilvl w:val="0"/>
          <w:numId w:val="3"/>
        </w:numPr>
        <w:spacing w:line="360" w:lineRule="auto"/>
        <w:ind w:firstLineChars="200" w:firstLine="480"/>
        <w:rPr>
          <w:rFonts w:ascii="黑体" w:eastAsia="黑体" w:hAnsi="黑体" w:cs="黑体"/>
          <w:sz w:val="24"/>
        </w:rPr>
      </w:pPr>
      <w:r w:rsidRPr="00AE6ACD">
        <w:rPr>
          <w:rFonts w:ascii="黑体" w:eastAsia="黑体" w:hAnsi="黑体" w:cs="黑体"/>
          <w:kern w:val="0"/>
          <w:sz w:val="24"/>
          <w:lang w:bidi="ar"/>
        </w:rPr>
        <w:t xml:space="preserve"> </w:t>
      </w:r>
      <w:r w:rsidRPr="00AE6ACD">
        <w:rPr>
          <w:rFonts w:ascii="黑体" w:eastAsia="黑体" w:hAnsi="黑体" w:cs="黑体" w:hint="eastAsia"/>
          <w:kern w:val="0"/>
          <w:sz w:val="24"/>
          <w:lang w:bidi="ar"/>
        </w:rPr>
        <w:t>热线</w:t>
      </w:r>
      <w:r w:rsidRPr="00AE6ACD">
        <w:rPr>
          <w:rFonts w:ascii="黑体" w:eastAsia="黑体" w:hAnsi="黑体" w:cs="黑体" w:hint="eastAsia"/>
          <w:sz w:val="24"/>
        </w:rPr>
        <w:t>服务不足，机构减少，封控措施影响</w:t>
      </w:r>
    </w:p>
    <w:p w14:paraId="0C0C46B3"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热线服务不足。目前1</w:t>
      </w:r>
      <w:r w:rsidRPr="00AE6ACD">
        <w:rPr>
          <w:rFonts w:ascii="宋体" w:eastAsia="宋体" w:hAnsi="宋体" w:cs="宋体"/>
        </w:rPr>
        <w:t>10</w:t>
      </w:r>
      <w:r w:rsidRPr="00AE6ACD">
        <w:rPr>
          <w:rFonts w:ascii="宋体" w:eastAsia="宋体" w:hAnsi="宋体" w:cs="宋体" w:hint="eastAsia"/>
        </w:rPr>
        <w:t>报警电话是全天候服务，但对一般家庭暴力的报警常常以各种理由让求助者直接联系派出所。其他政府机关和群团组织的有关热线都不是全天候服务。民间组织的热线中，仍然只有一家提供全年无休的服务，其他多由于资源不足而只能在部分时间进行服务。</w:t>
      </w:r>
    </w:p>
    <w:p w14:paraId="4E00E96A"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机构数量呈减少趋势。据沃启基金会2</w:t>
      </w:r>
      <w:r w:rsidRPr="00AE6ACD">
        <w:rPr>
          <w:rFonts w:ascii="宋体" w:eastAsia="宋体" w:hAnsi="宋体" w:cs="宋体"/>
        </w:rPr>
        <w:t>018</w:t>
      </w:r>
      <w:r w:rsidRPr="00AE6ACD">
        <w:rPr>
          <w:rFonts w:ascii="宋体" w:eastAsia="宋体" w:hAnsi="宋体" w:cs="宋体" w:hint="eastAsia"/>
        </w:rPr>
        <w:t>年的调查，全国有</w:t>
      </w:r>
      <w:r w:rsidRPr="00AE6ACD">
        <w:rPr>
          <w:rFonts w:ascii="宋体" w:eastAsia="宋体" w:hAnsi="宋体" w:cs="宋体"/>
        </w:rPr>
        <w:t>73家机构</w:t>
      </w:r>
      <w:r w:rsidRPr="00AE6ACD">
        <w:rPr>
          <w:rFonts w:ascii="宋体" w:eastAsia="宋体" w:hAnsi="宋体" w:cs="宋体" w:hint="eastAsia"/>
        </w:rPr>
        <w:t>提供反家暴服务。在拥有1</w:t>
      </w:r>
      <w:r w:rsidRPr="00AE6ACD">
        <w:rPr>
          <w:rFonts w:ascii="宋体" w:eastAsia="宋体" w:hAnsi="宋体" w:cs="宋体"/>
        </w:rPr>
        <w:t>4</w:t>
      </w:r>
      <w:r w:rsidRPr="00AE6ACD">
        <w:rPr>
          <w:rFonts w:ascii="宋体" w:eastAsia="宋体" w:hAnsi="宋体" w:cs="宋体" w:hint="eastAsia"/>
        </w:rPr>
        <w:t>亿人口、3</w:t>
      </w:r>
      <w:r w:rsidRPr="00AE6ACD">
        <w:rPr>
          <w:rFonts w:ascii="宋体" w:eastAsia="宋体" w:hAnsi="宋体" w:cs="宋体"/>
        </w:rPr>
        <w:t>00</w:t>
      </w:r>
      <w:r w:rsidRPr="00AE6ACD">
        <w:rPr>
          <w:rFonts w:ascii="宋体" w:eastAsia="宋体" w:hAnsi="宋体" w:cs="宋体" w:hint="eastAsia"/>
        </w:rPr>
        <w:t>余地市州级行政区、2</w:t>
      </w:r>
      <w:r w:rsidRPr="00AE6ACD">
        <w:rPr>
          <w:rFonts w:ascii="宋体" w:eastAsia="宋体" w:hAnsi="宋体" w:cs="宋体"/>
        </w:rPr>
        <w:t>800</w:t>
      </w:r>
      <w:r w:rsidRPr="00AE6ACD">
        <w:rPr>
          <w:rFonts w:ascii="宋体" w:eastAsia="宋体" w:hAnsi="宋体" w:cs="宋体" w:hint="eastAsia"/>
        </w:rPr>
        <w:t>多个县级行政区的国家，这个数</w:t>
      </w:r>
      <w:r w:rsidRPr="00AE6ACD">
        <w:rPr>
          <w:rFonts w:ascii="宋体" w:eastAsia="宋体" w:hAnsi="宋体" w:cs="宋体"/>
        </w:rPr>
        <w:t>量</w:t>
      </w:r>
      <w:r w:rsidRPr="00AE6ACD">
        <w:rPr>
          <w:rFonts w:ascii="宋体" w:eastAsia="宋体" w:hAnsi="宋体" w:cs="宋体" w:hint="eastAsia"/>
        </w:rPr>
        <w:t>已经很</w:t>
      </w:r>
      <w:r w:rsidRPr="00AE6ACD">
        <w:rPr>
          <w:rFonts w:ascii="宋体" w:eastAsia="宋体" w:hAnsi="宋体" w:cs="宋体"/>
        </w:rPr>
        <w:t>低</w:t>
      </w:r>
      <w:r w:rsidRPr="00AE6ACD">
        <w:rPr>
          <w:rFonts w:ascii="宋体" w:eastAsia="宋体" w:hAnsi="宋体" w:cs="宋体" w:hint="eastAsia"/>
        </w:rPr>
        <w:t>。而2</w:t>
      </w:r>
      <w:r w:rsidRPr="00AE6ACD">
        <w:rPr>
          <w:rFonts w:ascii="宋体" w:eastAsia="宋体" w:hAnsi="宋体" w:cs="宋体"/>
        </w:rPr>
        <w:t>022</w:t>
      </w:r>
      <w:r w:rsidRPr="00AE6ACD">
        <w:rPr>
          <w:rFonts w:ascii="宋体" w:eastAsia="宋体" w:hAnsi="宋体" w:cs="宋体" w:hint="eastAsia"/>
        </w:rPr>
        <w:t>年</w:t>
      </w:r>
      <w:r w:rsidRPr="00AE6ACD">
        <w:rPr>
          <w:rFonts w:ascii="宋体" w:eastAsia="宋体" w:hAnsi="宋体" w:cs="宋体"/>
        </w:rPr>
        <w:t>8</w:t>
      </w:r>
      <w:r w:rsidRPr="00AE6ACD">
        <w:rPr>
          <w:rFonts w:ascii="宋体" w:eastAsia="宋体" w:hAnsi="宋体" w:cs="宋体" w:hint="eastAsia"/>
        </w:rPr>
        <w:t>月反家暴</w:t>
      </w:r>
      <w:r w:rsidRPr="00AE6ACD">
        <w:rPr>
          <w:rFonts w:ascii="宋体" w:eastAsia="宋体" w:hAnsi="宋体" w:cs="宋体"/>
        </w:rPr>
        <w:t>小程序</w:t>
      </w:r>
      <w:r w:rsidRPr="00AE6ACD">
        <w:rPr>
          <w:rFonts w:ascii="宋体" w:eastAsia="宋体" w:hAnsi="宋体" w:cs="宋体" w:hint="eastAsia"/>
        </w:rPr>
        <w:t>上线前经拨打</w:t>
      </w:r>
      <w:r w:rsidRPr="00AE6ACD">
        <w:rPr>
          <w:rFonts w:ascii="宋体" w:eastAsia="宋体" w:hAnsi="宋体" w:cs="宋体"/>
        </w:rPr>
        <w:t>电话确认存续</w:t>
      </w:r>
      <w:r w:rsidRPr="00AE6ACD">
        <w:rPr>
          <w:rFonts w:ascii="宋体" w:eastAsia="宋体" w:hAnsi="宋体" w:cs="宋体" w:hint="eastAsia"/>
        </w:rPr>
        <w:t>的机构只有</w:t>
      </w:r>
      <w:r w:rsidRPr="00AE6ACD">
        <w:rPr>
          <w:rFonts w:ascii="宋体" w:eastAsia="宋体" w:hAnsi="宋体" w:cs="宋体"/>
        </w:rPr>
        <w:t>58家。</w:t>
      </w:r>
      <w:r w:rsidRPr="00AE6ACD">
        <w:rPr>
          <w:rFonts w:ascii="宋体" w:eastAsia="宋体" w:hAnsi="宋体" w:cs="宋体" w:hint="eastAsia"/>
        </w:rPr>
        <w:t>2</w:t>
      </w:r>
      <w:r w:rsidRPr="00AE6ACD">
        <w:rPr>
          <w:rFonts w:ascii="宋体" w:eastAsia="宋体" w:hAnsi="宋体" w:cs="宋体"/>
        </w:rPr>
        <w:t>022</w:t>
      </w:r>
      <w:r w:rsidRPr="00AE6ACD">
        <w:rPr>
          <w:rFonts w:ascii="宋体" w:eastAsia="宋体" w:hAnsi="宋体" w:cs="宋体" w:hint="eastAsia"/>
        </w:rPr>
        <w:t>年1</w:t>
      </w:r>
      <w:r w:rsidRPr="00AE6ACD">
        <w:rPr>
          <w:rFonts w:ascii="宋体" w:eastAsia="宋体" w:hAnsi="宋体" w:cs="宋体"/>
        </w:rPr>
        <w:t>1</w:t>
      </w:r>
      <w:r w:rsidRPr="00AE6ACD">
        <w:rPr>
          <w:rFonts w:ascii="宋体" w:eastAsia="宋体" w:hAnsi="宋体" w:cs="宋体" w:hint="eastAsia"/>
        </w:rPr>
        <w:t>月北京为平逐一拨打电话或微信联系确认能提供服务的民间机构中，从事反对性别暴力工作的有3</w:t>
      </w:r>
      <w:r w:rsidRPr="00AE6ACD">
        <w:rPr>
          <w:rFonts w:ascii="宋体" w:eastAsia="宋体" w:hAnsi="宋体" w:cs="宋体"/>
        </w:rPr>
        <w:t>7</w:t>
      </w:r>
      <w:r w:rsidRPr="00AE6ACD">
        <w:rPr>
          <w:rFonts w:ascii="宋体" w:eastAsia="宋体" w:hAnsi="宋体" w:cs="宋体" w:hint="eastAsia"/>
        </w:rPr>
        <w:t>家，另有约9个公号。</w:t>
      </w:r>
    </w:p>
    <w:p w14:paraId="14075DAE"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疫情封控措施的影响。无论是2</w:t>
      </w:r>
      <w:r w:rsidRPr="00AE6ACD">
        <w:rPr>
          <w:rFonts w:ascii="宋体" w:eastAsia="宋体" w:hAnsi="宋体" w:cs="宋体"/>
        </w:rPr>
        <w:t>020</w:t>
      </w:r>
      <w:r w:rsidRPr="00AE6ACD">
        <w:rPr>
          <w:rFonts w:ascii="宋体" w:eastAsia="宋体" w:hAnsi="宋体" w:cs="宋体" w:hint="eastAsia"/>
        </w:rPr>
        <w:t>年初的第一波新冠疫情，还是2</w:t>
      </w:r>
      <w:r w:rsidRPr="00AE6ACD">
        <w:rPr>
          <w:rFonts w:ascii="宋体" w:eastAsia="宋体" w:hAnsi="宋体" w:cs="宋体"/>
        </w:rPr>
        <w:t>022</w:t>
      </w:r>
      <w:r w:rsidRPr="00AE6ACD">
        <w:rPr>
          <w:rFonts w:ascii="宋体" w:eastAsia="宋体" w:hAnsi="宋体" w:cs="宋体" w:hint="eastAsia"/>
        </w:rPr>
        <w:t>年多地长时间的封控措施，均增加了家暴受害者的求助和获助难度。</w:t>
      </w:r>
      <w:r w:rsidRPr="00AE6ACD">
        <w:rPr>
          <w:rFonts w:ascii="宋体" w:eastAsia="宋体" w:hAnsi="宋体" w:cs="宋体"/>
        </w:rPr>
        <w:t>反家暴从业人员</w:t>
      </w:r>
      <w:r w:rsidRPr="00AE6ACD">
        <w:rPr>
          <w:rFonts w:ascii="宋体" w:eastAsia="宋体" w:hAnsi="宋体" w:cs="宋体" w:hint="eastAsia"/>
        </w:rPr>
        <w:t>反映</w:t>
      </w:r>
      <w:r w:rsidRPr="00AE6ACD">
        <w:rPr>
          <w:rFonts w:ascii="宋体" w:eastAsia="宋体" w:hAnsi="宋体" w:cs="宋体"/>
        </w:rPr>
        <w:t>，疫情使得原本就紧缺的反家暴资源更加短缺</w:t>
      </w:r>
      <w:r w:rsidRPr="00AE6ACD">
        <w:rPr>
          <w:rStyle w:val="a8"/>
          <w:rFonts w:ascii="宋体" w:eastAsia="宋体" w:hAnsi="宋体" w:cs="宋体"/>
        </w:rPr>
        <w:t>[</w:t>
      </w:r>
      <w:r w:rsidRPr="00AE6ACD">
        <w:rPr>
          <w:rStyle w:val="a8"/>
          <w:rFonts w:ascii="宋体" w:eastAsia="宋体" w:hAnsi="宋体" w:cs="宋体"/>
        </w:rPr>
        <w:footnoteReference w:id="23"/>
      </w:r>
      <w:r w:rsidRPr="00AE6ACD">
        <w:rPr>
          <w:rStyle w:val="a8"/>
          <w:rFonts w:ascii="宋体" w:eastAsia="宋体" w:hAnsi="宋体" w:cs="宋体"/>
        </w:rPr>
        <w:t>]</w:t>
      </w:r>
      <w:r w:rsidRPr="00AE6ACD">
        <w:rPr>
          <w:rFonts w:ascii="宋体" w:eastAsia="宋体" w:hAnsi="宋体" w:cs="宋体"/>
        </w:rPr>
        <w:t>。</w:t>
      </w:r>
      <w:r w:rsidRPr="00AE6ACD">
        <w:rPr>
          <w:rFonts w:ascii="宋体" w:eastAsia="宋体" w:hAnsi="宋体" w:cs="宋体" w:hint="eastAsia"/>
        </w:rPr>
        <w:t>在上海等大城市亦出现以小区或居民楼有阳性或密接为理由拒绝出警的现象。</w:t>
      </w:r>
    </w:p>
    <w:p w14:paraId="79A18B56" w14:textId="77777777"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Fonts w:ascii="黑体" w:eastAsia="黑体" w:hAnsi="黑体" w:cs="黑体"/>
        </w:rPr>
        <w:t>5.</w:t>
      </w:r>
      <w:r w:rsidRPr="00AE6ACD">
        <w:rPr>
          <w:rFonts w:ascii="黑体" w:eastAsia="黑体" w:hAnsi="黑体" w:cs="黑体" w:hint="eastAsia"/>
          <w:kern w:val="0"/>
          <w:lang w:bidi="ar"/>
        </w:rPr>
        <w:t>地域和民族、资源和需求的匹配失衡</w:t>
      </w:r>
    </w:p>
    <w:p w14:paraId="456B6C1C" w14:textId="1B160CDD" w:rsidR="00C353AB"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地域覆盖不均。2</w:t>
      </w:r>
      <w:r w:rsidRPr="00AE6ACD">
        <w:rPr>
          <w:rFonts w:ascii="宋体" w:eastAsia="宋体" w:hAnsi="宋体" w:cs="宋体"/>
        </w:rPr>
        <w:t>022</w:t>
      </w:r>
      <w:r w:rsidRPr="00AE6ACD">
        <w:rPr>
          <w:rFonts w:ascii="宋体" w:eastAsia="宋体" w:hAnsi="宋体" w:cs="宋体" w:hint="eastAsia"/>
        </w:rPr>
        <w:t>年，提供直接服务的</w:t>
      </w:r>
      <w:r w:rsidRPr="00AE6ACD">
        <w:rPr>
          <w:rFonts w:ascii="宋体" w:eastAsia="宋体" w:hAnsi="宋体" w:cs="宋体"/>
        </w:rPr>
        <w:t>反家暴社会</w:t>
      </w:r>
      <w:r w:rsidRPr="00AE6ACD">
        <w:rPr>
          <w:rFonts w:ascii="宋体" w:eastAsia="宋体" w:hAnsi="宋体" w:cs="宋体" w:hint="eastAsia"/>
        </w:rPr>
        <w:t>力量</w:t>
      </w:r>
      <w:r w:rsidRPr="00AE6ACD">
        <w:rPr>
          <w:rFonts w:ascii="宋体" w:eastAsia="宋体" w:hAnsi="宋体" w:cs="宋体"/>
        </w:rPr>
        <w:t>主要</w:t>
      </w:r>
      <w:r w:rsidRPr="00AE6ACD">
        <w:rPr>
          <w:rFonts w:ascii="宋体" w:eastAsia="宋体" w:hAnsi="宋体" w:cs="宋体" w:hint="eastAsia"/>
        </w:rPr>
        <w:t>集中在北京和广东（各有约1</w:t>
      </w:r>
      <w:r w:rsidRPr="00AE6ACD">
        <w:rPr>
          <w:rFonts w:ascii="宋体" w:eastAsia="宋体" w:hAnsi="宋体" w:cs="宋体"/>
        </w:rPr>
        <w:t>0</w:t>
      </w:r>
      <w:r w:rsidRPr="00AE6ACD">
        <w:rPr>
          <w:rFonts w:ascii="宋体" w:eastAsia="宋体" w:hAnsi="宋体" w:cs="宋体" w:hint="eastAsia"/>
        </w:rPr>
        <w:t>家），集中在</w:t>
      </w:r>
      <w:r w:rsidRPr="00AE6ACD">
        <w:rPr>
          <w:rFonts w:ascii="宋体" w:eastAsia="宋体" w:hAnsi="宋体" w:cs="宋体"/>
        </w:rPr>
        <w:t>一线</w:t>
      </w:r>
      <w:r w:rsidRPr="00AE6ACD">
        <w:rPr>
          <w:rFonts w:ascii="宋体" w:eastAsia="宋体" w:hAnsi="宋体" w:cs="宋体" w:hint="eastAsia"/>
        </w:rPr>
        <w:t>城市</w:t>
      </w:r>
      <w:r w:rsidRPr="00AE6ACD">
        <w:rPr>
          <w:rFonts w:ascii="宋体" w:eastAsia="宋体" w:hAnsi="宋体" w:cs="宋体"/>
        </w:rPr>
        <w:t>或者</w:t>
      </w:r>
      <w:r w:rsidRPr="00AE6ACD">
        <w:rPr>
          <w:rFonts w:ascii="宋体" w:eastAsia="宋体" w:hAnsi="宋体" w:cs="宋体" w:hint="eastAsia"/>
        </w:rPr>
        <w:t>广东的珠三角</w:t>
      </w:r>
      <w:r w:rsidRPr="00AE6ACD">
        <w:rPr>
          <w:rFonts w:ascii="宋体" w:eastAsia="宋体" w:hAnsi="宋体" w:cs="宋体"/>
        </w:rPr>
        <w:t>城市。</w:t>
      </w:r>
      <w:r w:rsidRPr="00AE6ACD">
        <w:rPr>
          <w:rFonts w:ascii="宋体" w:eastAsia="宋体" w:hAnsi="宋体" w:cs="宋体" w:hint="eastAsia"/>
        </w:rPr>
        <w:t>和沃启基金会2</w:t>
      </w:r>
      <w:r w:rsidRPr="00AE6ACD">
        <w:rPr>
          <w:rFonts w:ascii="宋体" w:eastAsia="宋体" w:hAnsi="宋体" w:cs="宋体"/>
        </w:rPr>
        <w:t>018</w:t>
      </w:r>
      <w:r w:rsidRPr="00AE6ACD">
        <w:rPr>
          <w:rFonts w:ascii="宋体" w:eastAsia="宋体" w:hAnsi="宋体" w:cs="宋体" w:hint="eastAsia"/>
        </w:rPr>
        <w:t>年报告相比，四川和辽宁这两个省份新增了反家暴小组或机构。机构次密集</w:t>
      </w:r>
      <w:r w:rsidRPr="00AE6ACD">
        <w:rPr>
          <w:rFonts w:ascii="宋体" w:eastAsia="宋体" w:hAnsi="宋体" w:cs="宋体"/>
        </w:rPr>
        <w:t>省份</w:t>
      </w:r>
      <w:r w:rsidRPr="00AE6ACD">
        <w:rPr>
          <w:rFonts w:ascii="宋体" w:eastAsia="宋体" w:hAnsi="宋体" w:cs="宋体" w:hint="eastAsia"/>
        </w:rPr>
        <w:t>的</w:t>
      </w:r>
      <w:r w:rsidRPr="00AE6ACD">
        <w:rPr>
          <w:rFonts w:ascii="宋体" w:eastAsia="宋体" w:hAnsi="宋体" w:cs="宋体"/>
        </w:rPr>
        <w:t>机构数量减至3-5家，包括浙江省、贵州省、湖南省、江苏省、天津</w:t>
      </w:r>
      <w:r w:rsidRPr="00AE6ACD">
        <w:rPr>
          <w:rFonts w:ascii="宋体" w:eastAsia="宋体" w:hAnsi="宋体" w:cs="宋体"/>
        </w:rPr>
        <w:lastRenderedPageBreak/>
        <w:t>市、河南省</w:t>
      </w:r>
      <w:r w:rsidRPr="00AE6ACD">
        <w:rPr>
          <w:rFonts w:ascii="宋体" w:eastAsia="宋体" w:hAnsi="宋体" w:cs="宋体" w:hint="eastAsia"/>
        </w:rPr>
        <w:t>、</w:t>
      </w:r>
      <w:r w:rsidRPr="00AE6ACD">
        <w:rPr>
          <w:rFonts w:ascii="宋体" w:eastAsia="宋体" w:hAnsi="宋体" w:cs="宋体"/>
        </w:rPr>
        <w:t>黑龙江省</w:t>
      </w:r>
      <w:r w:rsidRPr="00AE6ACD">
        <w:rPr>
          <w:rFonts w:ascii="宋体" w:eastAsia="宋体" w:hAnsi="宋体" w:cs="宋体" w:hint="eastAsia"/>
        </w:rPr>
        <w:t>和湖北省；数量居</w:t>
      </w:r>
      <w:r w:rsidRPr="00AE6ACD">
        <w:rPr>
          <w:rFonts w:ascii="宋体" w:eastAsia="宋体" w:hAnsi="宋体" w:cs="宋体"/>
        </w:rPr>
        <w:t>第三梯队</w:t>
      </w:r>
      <w:r w:rsidRPr="00AE6ACD">
        <w:rPr>
          <w:rFonts w:ascii="宋体" w:eastAsia="宋体" w:hAnsi="宋体" w:cs="宋体" w:hint="eastAsia"/>
        </w:rPr>
        <w:t>的1</w:t>
      </w:r>
      <w:r w:rsidRPr="00AE6ACD">
        <w:rPr>
          <w:rFonts w:ascii="宋体" w:eastAsia="宋体" w:hAnsi="宋体" w:cs="宋体"/>
        </w:rPr>
        <w:t>3</w:t>
      </w:r>
      <w:r w:rsidRPr="00AE6ACD">
        <w:rPr>
          <w:rFonts w:ascii="宋体" w:eastAsia="宋体" w:hAnsi="宋体" w:cs="宋体" w:hint="eastAsia"/>
        </w:rPr>
        <w:t>个</w:t>
      </w:r>
      <w:r w:rsidRPr="00AE6ACD">
        <w:rPr>
          <w:rFonts w:ascii="宋体" w:eastAsia="宋体" w:hAnsi="宋体" w:cs="宋体"/>
        </w:rPr>
        <w:t>省份</w:t>
      </w:r>
      <w:r w:rsidRPr="00AE6ACD">
        <w:rPr>
          <w:rFonts w:ascii="宋体" w:eastAsia="宋体" w:hAnsi="宋体" w:cs="宋体" w:hint="eastAsia"/>
        </w:rPr>
        <w:t>有：</w:t>
      </w:r>
      <w:r w:rsidRPr="00AE6ACD">
        <w:rPr>
          <w:rFonts w:ascii="宋体" w:eastAsia="宋体" w:hAnsi="宋体" w:cs="宋体"/>
        </w:rPr>
        <w:t>河北省、山西省、陕西省、安徽省、广西壮族自治区、江西省、云南省和内蒙古自治区</w:t>
      </w:r>
      <w:r w:rsidRPr="00AE6ACD">
        <w:rPr>
          <w:rFonts w:ascii="宋体" w:eastAsia="宋体" w:hAnsi="宋体" w:cs="宋体" w:hint="eastAsia"/>
        </w:rPr>
        <w:t>、四川省和辽宁省，拥</w:t>
      </w:r>
      <w:r w:rsidRPr="00AE6ACD">
        <w:rPr>
          <w:rFonts w:ascii="宋体" w:eastAsia="宋体" w:hAnsi="宋体" w:cs="宋体"/>
        </w:rPr>
        <w:t>有1-2家反家暴组织</w:t>
      </w:r>
      <w:r w:rsidRPr="00AE6ACD">
        <w:rPr>
          <w:rFonts w:ascii="宋体" w:eastAsia="宋体" w:hAnsi="宋体" w:cs="宋体" w:hint="eastAsia"/>
        </w:rPr>
        <w:t>；全国仍有接近三分之一的</w:t>
      </w:r>
      <w:r w:rsidRPr="00AE6ACD">
        <w:rPr>
          <w:rFonts w:ascii="宋体" w:eastAsia="宋体" w:hAnsi="宋体" w:cs="宋体"/>
        </w:rPr>
        <w:t>省份尚未</w:t>
      </w:r>
      <w:r w:rsidRPr="00AE6ACD">
        <w:rPr>
          <w:rFonts w:ascii="宋体" w:eastAsia="宋体" w:hAnsi="宋体" w:cs="宋体" w:hint="eastAsia"/>
        </w:rPr>
        <w:t>检索到</w:t>
      </w:r>
      <w:r w:rsidRPr="00AE6ACD">
        <w:rPr>
          <w:rFonts w:ascii="宋体" w:eastAsia="宋体" w:hAnsi="宋体" w:cs="宋体"/>
        </w:rPr>
        <w:t>有</w:t>
      </w:r>
      <w:r w:rsidR="00C60D9C">
        <w:rPr>
          <w:rFonts w:ascii="宋体" w:eastAsia="宋体" w:hAnsi="宋体" w:cs="宋体" w:hint="eastAsia"/>
        </w:rPr>
        <w:t>或有过从事</w:t>
      </w:r>
      <w:r w:rsidRPr="00AE6ACD">
        <w:rPr>
          <w:rFonts w:ascii="宋体" w:eastAsia="宋体" w:hAnsi="宋体" w:cs="宋体" w:hint="eastAsia"/>
        </w:rPr>
        <w:t>反家暴</w:t>
      </w:r>
      <w:r w:rsidR="00C60D9C">
        <w:rPr>
          <w:rFonts w:ascii="宋体" w:eastAsia="宋体" w:hAnsi="宋体" w:cs="宋体" w:hint="eastAsia"/>
        </w:rPr>
        <w:t>工作的</w:t>
      </w:r>
      <w:r w:rsidRPr="00AE6ACD">
        <w:rPr>
          <w:rFonts w:ascii="宋体" w:eastAsia="宋体" w:hAnsi="宋体" w:cs="宋体"/>
        </w:rPr>
        <w:t>组织</w:t>
      </w:r>
      <w:r w:rsidR="009D412E">
        <w:rPr>
          <w:rFonts w:ascii="宋体" w:eastAsia="宋体" w:hAnsi="宋体" w:cs="宋体" w:hint="eastAsia"/>
        </w:rPr>
        <w:t>，其中包括</w:t>
      </w:r>
      <w:r w:rsidR="00C60D9C" w:rsidRPr="002759A5">
        <w:rPr>
          <w:rFonts w:ascii="宋体" w:eastAsia="宋体" w:hAnsi="宋体" w:cs="宋体" w:hint="eastAsia"/>
          <w:highlight w:val="yellow"/>
        </w:rPr>
        <w:t>西藏、</w:t>
      </w:r>
      <w:r w:rsidR="00DE03FE" w:rsidRPr="002759A5">
        <w:rPr>
          <w:rFonts w:ascii="宋体" w:eastAsia="宋体" w:hAnsi="宋体" w:cs="宋体" w:hint="eastAsia"/>
          <w:highlight w:val="yellow"/>
        </w:rPr>
        <w:t>新疆</w:t>
      </w:r>
      <w:r w:rsidR="00DE03FE">
        <w:rPr>
          <w:rFonts w:ascii="宋体" w:eastAsia="宋体" w:hAnsi="宋体" w:cs="宋体" w:hint="eastAsia"/>
        </w:rPr>
        <w:t>、</w:t>
      </w:r>
      <w:r w:rsidR="009D412E">
        <w:rPr>
          <w:rFonts w:ascii="宋体" w:eastAsia="宋体" w:hAnsi="宋体" w:cs="宋体" w:hint="eastAsia"/>
        </w:rPr>
        <w:t>青海</w:t>
      </w:r>
      <w:r w:rsidR="00C60D9C">
        <w:rPr>
          <w:rFonts w:ascii="宋体" w:eastAsia="宋体" w:hAnsi="宋体" w:cs="宋体" w:hint="eastAsia"/>
        </w:rPr>
        <w:t>、</w:t>
      </w:r>
      <w:r w:rsidR="009D412E">
        <w:rPr>
          <w:rFonts w:ascii="宋体" w:eastAsia="宋体" w:hAnsi="宋体" w:cs="宋体" w:hint="eastAsia"/>
        </w:rPr>
        <w:t>甘肃</w:t>
      </w:r>
      <w:r w:rsidR="00C60D9C">
        <w:rPr>
          <w:rFonts w:ascii="宋体" w:eastAsia="宋体" w:hAnsi="宋体" w:cs="宋体" w:hint="eastAsia"/>
        </w:rPr>
        <w:t>和宁夏</w:t>
      </w:r>
      <w:r w:rsidRPr="00AE6ACD">
        <w:rPr>
          <w:rFonts w:ascii="宋体" w:eastAsia="宋体" w:hAnsi="宋体" w:cs="宋体"/>
        </w:rPr>
        <w:t>。</w:t>
      </w:r>
      <w:r w:rsidRPr="00AE6ACD">
        <w:rPr>
          <w:rFonts w:ascii="宋体" w:eastAsia="宋体" w:hAnsi="宋体" w:cs="宋体" w:hint="eastAsia"/>
        </w:rPr>
        <w:t>2</w:t>
      </w:r>
      <w:r w:rsidRPr="00AE6ACD">
        <w:rPr>
          <w:rFonts w:ascii="宋体" w:eastAsia="宋体" w:hAnsi="宋体" w:cs="宋体"/>
        </w:rPr>
        <w:t>018</w:t>
      </w:r>
      <w:r w:rsidRPr="00AE6ACD">
        <w:rPr>
          <w:rFonts w:ascii="宋体" w:eastAsia="宋体" w:hAnsi="宋体" w:cs="宋体" w:hint="eastAsia"/>
        </w:rPr>
        <w:t>年的调查中，</w:t>
      </w:r>
      <w:r w:rsidRPr="00AE6ACD">
        <w:rPr>
          <w:rFonts w:ascii="宋体" w:eastAsia="宋体" w:hAnsi="宋体" w:cs="宋体"/>
        </w:rPr>
        <w:t>能够向边远不发达农村地区提供服务的组织所占比重仅有23.3%</w:t>
      </w:r>
      <w:r w:rsidRPr="00AE6ACD">
        <w:rPr>
          <w:rStyle w:val="a8"/>
          <w:rFonts w:ascii="宋体" w:eastAsia="宋体" w:hAnsi="宋体" w:cs="宋体"/>
        </w:rPr>
        <w:t>[</w:t>
      </w:r>
      <w:r w:rsidRPr="00AE6ACD">
        <w:rPr>
          <w:rStyle w:val="a8"/>
          <w:rFonts w:ascii="宋体" w:eastAsia="宋体" w:hAnsi="宋体" w:cs="宋体"/>
        </w:rPr>
        <w:footnoteReference w:id="24"/>
      </w:r>
      <w:r w:rsidRPr="00AE6ACD">
        <w:rPr>
          <w:rStyle w:val="a8"/>
          <w:rFonts w:ascii="宋体" w:eastAsia="宋体" w:hAnsi="宋体" w:cs="宋体"/>
        </w:rPr>
        <w:t>]</w:t>
      </w:r>
      <w:r w:rsidRPr="00AE6ACD">
        <w:rPr>
          <w:rFonts w:ascii="宋体" w:eastAsia="宋体" w:hAnsi="宋体" w:cs="宋体"/>
        </w:rPr>
        <w:t>。</w:t>
      </w:r>
    </w:p>
    <w:p w14:paraId="03FC00A6" w14:textId="0958A988" w:rsidR="00DE03FE" w:rsidRDefault="00DE03FE">
      <w:pPr>
        <w:pStyle w:val="ad"/>
        <w:widowControl/>
        <w:spacing w:line="360" w:lineRule="auto"/>
        <w:ind w:firstLineChars="200" w:firstLine="480"/>
        <w:rPr>
          <w:rFonts w:ascii="宋体" w:eastAsia="宋体" w:hAnsi="宋体" w:cs="宋体"/>
        </w:rPr>
      </w:pPr>
      <w:r>
        <w:rPr>
          <w:rFonts w:ascii="宋体" w:eastAsia="宋体" w:hAnsi="宋体" w:cs="宋体"/>
          <w:noProof/>
        </w:rPr>
        <w:drawing>
          <wp:inline distT="0" distB="0" distL="0" distR="0" wp14:anchorId="296C87D2" wp14:editId="7B4D79D3">
            <wp:extent cx="3413612" cy="2681654"/>
            <wp:effectExtent l="0" t="0" r="3175" b="0"/>
            <wp:docPr id="2" name="图片 2"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地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1905" cy="2688169"/>
                    </a:xfrm>
                    <a:prstGeom prst="rect">
                      <a:avLst/>
                    </a:prstGeom>
                  </pic:spPr>
                </pic:pic>
              </a:graphicData>
            </a:graphic>
          </wp:inline>
        </w:drawing>
      </w:r>
    </w:p>
    <w:p w14:paraId="07970DC1" w14:textId="545F0B3E" w:rsidR="00DE03FE" w:rsidRDefault="00DE03FE">
      <w:pPr>
        <w:pStyle w:val="ad"/>
        <w:widowControl/>
        <w:spacing w:line="360" w:lineRule="auto"/>
        <w:ind w:firstLineChars="200" w:firstLine="480"/>
        <w:rPr>
          <w:rFonts w:ascii="宋体" w:eastAsia="宋体" w:hAnsi="宋体" w:cs="宋体"/>
        </w:rPr>
      </w:pPr>
      <w:r>
        <w:rPr>
          <w:rFonts w:ascii="宋体" w:eastAsia="宋体" w:hAnsi="宋体" w:cs="宋体" w:hint="eastAsia"/>
        </w:rPr>
        <w:t>2</w:t>
      </w:r>
      <w:r>
        <w:rPr>
          <w:rFonts w:ascii="宋体" w:eastAsia="宋体" w:hAnsi="宋体" w:cs="宋体"/>
        </w:rPr>
        <w:t>018</w:t>
      </w:r>
      <w:r>
        <w:rPr>
          <w:rFonts w:ascii="宋体" w:eastAsia="宋体" w:hAnsi="宋体" w:cs="宋体" w:hint="eastAsia"/>
        </w:rPr>
        <w:t>年反家暴社会组织地域分布图 （夏天撰写 沃启公益基金会发布）</w:t>
      </w:r>
    </w:p>
    <w:p w14:paraId="30E0DA58" w14:textId="77777777" w:rsidR="00DE03FE" w:rsidRPr="00AE6ACD" w:rsidRDefault="00DE03FE">
      <w:pPr>
        <w:pStyle w:val="ad"/>
        <w:widowControl/>
        <w:spacing w:line="360" w:lineRule="auto"/>
        <w:ind w:firstLineChars="200" w:firstLine="480"/>
        <w:rPr>
          <w:rFonts w:ascii="宋体" w:eastAsia="宋体" w:hAnsi="宋体" w:cs="宋体"/>
        </w:rPr>
      </w:pPr>
    </w:p>
    <w:p w14:paraId="451F5067"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特殊保护</w:t>
      </w:r>
      <w:r w:rsidRPr="00AE6ACD">
        <w:rPr>
          <w:rFonts w:ascii="宋体" w:eastAsia="宋体" w:hAnsi="宋体" w:cs="宋体"/>
        </w:rPr>
        <w:t>人群</w:t>
      </w:r>
      <w:r w:rsidRPr="00AE6ACD">
        <w:rPr>
          <w:rFonts w:ascii="宋体" w:eastAsia="宋体" w:hAnsi="宋体" w:cs="宋体" w:hint="eastAsia"/>
        </w:rPr>
        <w:t>有遗漏。反家暴法明文特殊保护的人群中，侧重为</w:t>
      </w:r>
      <w:r w:rsidRPr="00AE6ACD">
        <w:rPr>
          <w:rFonts w:ascii="宋体" w:eastAsia="宋体" w:hAnsi="宋体" w:cs="宋体"/>
        </w:rPr>
        <w:t>老年</w:t>
      </w:r>
      <w:r w:rsidRPr="00AE6ACD">
        <w:rPr>
          <w:rFonts w:ascii="宋体" w:eastAsia="宋体" w:hAnsi="宋体" w:cs="宋体" w:hint="eastAsia"/>
        </w:rPr>
        <w:t>人</w:t>
      </w:r>
      <w:r w:rsidRPr="00AE6ACD">
        <w:rPr>
          <w:rFonts w:ascii="宋体" w:eastAsia="宋体" w:hAnsi="宋体" w:cs="宋体"/>
        </w:rPr>
        <w:t>、残障</w:t>
      </w:r>
      <w:r w:rsidRPr="00AE6ACD">
        <w:rPr>
          <w:rFonts w:ascii="宋体" w:eastAsia="宋体" w:hAnsi="宋体" w:cs="宋体" w:hint="eastAsia"/>
        </w:rPr>
        <w:t>人和重病人提供服务的反家暴机构几乎没有</w:t>
      </w:r>
      <w:r w:rsidRPr="00AE6ACD">
        <w:rPr>
          <w:rFonts w:ascii="宋体" w:eastAsia="宋体" w:hAnsi="宋体" w:cs="宋体"/>
        </w:rPr>
        <w:t>。</w:t>
      </w:r>
      <w:r w:rsidRPr="00AE6ACD">
        <w:rPr>
          <w:rFonts w:ascii="宋体" w:eastAsia="宋体" w:hAnsi="宋体" w:cs="宋体" w:hint="eastAsia"/>
        </w:rPr>
        <w:t>北京为平从2</w:t>
      </w:r>
      <w:r w:rsidRPr="00AE6ACD">
        <w:rPr>
          <w:rFonts w:ascii="宋体" w:eastAsia="宋体" w:hAnsi="宋体" w:cs="宋体"/>
        </w:rPr>
        <w:t>020</w:t>
      </w:r>
      <w:r w:rsidRPr="00AE6ACD">
        <w:rPr>
          <w:rFonts w:ascii="宋体" w:eastAsia="宋体" w:hAnsi="宋体" w:cs="宋体" w:hint="eastAsia"/>
        </w:rPr>
        <w:t>年4月以来持续服务的一例个案，集疾病和残障于一身，但在本省难以对接到能提供上门服务的任何机构，只能依靠为平的远程服务、协调和外省志愿者的相助。</w:t>
      </w:r>
    </w:p>
    <w:p w14:paraId="5D5C5E47" w14:textId="77777777"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Fonts w:ascii="宋体" w:eastAsia="宋体" w:hAnsi="宋体" w:cs="宋体" w:hint="eastAsia"/>
          <w:kern w:val="0"/>
          <w:lang w:bidi="ar"/>
        </w:rPr>
        <w:t>民族地区的特殊需求未能顾及。西部少数民族集中的地方，目前只了解到云南有民间机构开展反家暴工作。但一些更加细分的反家暴需求，尚未纳入当地政府和服务机构的视野。如一些民族地区，妇女和女童所处的交叉弱势环境使得家暴问题的处理比较复杂，法律保护的效度受到影响。</w:t>
      </w:r>
      <w:r w:rsidRPr="00AE6ACD">
        <w:rPr>
          <w:rFonts w:ascii="宋体" w:eastAsia="宋体" w:hAnsi="宋体" w:cs="宋体" w:hint="eastAsia"/>
        </w:rPr>
        <w:t>一些地方</w:t>
      </w:r>
      <w:r w:rsidRPr="00AE6ACD">
        <w:rPr>
          <w:rFonts w:ascii="宋体" w:eastAsia="宋体" w:hAnsi="宋体" w:cs="宋体"/>
          <w:kern w:val="0"/>
          <w:lang w:bidi="ar"/>
        </w:rPr>
        <w:t>早婚</w:t>
      </w:r>
      <w:r w:rsidRPr="00AE6ACD">
        <w:rPr>
          <w:rFonts w:ascii="宋体" w:eastAsia="宋体" w:hAnsi="宋体" w:cs="宋体" w:hint="eastAsia"/>
          <w:kern w:val="0"/>
          <w:lang w:bidi="ar"/>
        </w:rPr>
        <w:t>习俗盛行</w:t>
      </w:r>
      <w:r w:rsidRPr="00AE6ACD">
        <w:rPr>
          <w:rFonts w:ascii="宋体" w:eastAsia="宋体" w:hAnsi="宋体" w:cs="宋体"/>
          <w:kern w:val="0"/>
          <w:lang w:bidi="ar"/>
        </w:rPr>
        <w:t>，不少</w:t>
      </w:r>
      <w:r w:rsidRPr="00AE6ACD">
        <w:rPr>
          <w:rFonts w:ascii="宋体" w:eastAsia="宋体" w:hAnsi="宋体" w:cs="宋体" w:hint="eastAsia"/>
          <w:kern w:val="0"/>
          <w:lang w:bidi="ar"/>
        </w:rPr>
        <w:t>家庭让未成年男女</w:t>
      </w:r>
      <w:r w:rsidRPr="00AE6ACD">
        <w:rPr>
          <w:rFonts w:ascii="宋体" w:eastAsia="宋体" w:hAnsi="宋体" w:cs="宋体"/>
          <w:kern w:val="0"/>
          <w:lang w:bidi="ar"/>
        </w:rPr>
        <w:t>通过民间习俗</w:t>
      </w:r>
      <w:r w:rsidRPr="00AE6ACD">
        <w:rPr>
          <w:rFonts w:ascii="宋体" w:eastAsia="宋体" w:hAnsi="宋体" w:cs="宋体" w:hint="eastAsia"/>
          <w:kern w:val="0"/>
          <w:lang w:bidi="ar"/>
        </w:rPr>
        <w:t>“结婚”，女方年龄尤其小，有的都尚未完成义务教育。童婚本身是一种强迫婚姻，是触犯刑法的严重家暴行为，对女童的健</w:t>
      </w:r>
      <w:r w:rsidRPr="00AE6ACD">
        <w:rPr>
          <w:rFonts w:ascii="宋体" w:eastAsia="宋体" w:hAnsi="宋体" w:cs="宋体" w:hint="eastAsia"/>
          <w:kern w:val="0"/>
          <w:lang w:bidi="ar"/>
        </w:rPr>
        <w:lastRenderedPageBreak/>
        <w:t>康权、受教育权、工作权等权利都有难以逆转的侵犯。如果有关部门不作为，也应承担法律责任。但这个问题在目前的法律政策规定和现实操作中都没有得到重视。这种未能办理结婚登记手续的结合，一旦出现纠纷，财产与子女的争端让女方往往无法保护自己的权益</w:t>
      </w:r>
      <w:r w:rsidRPr="00AE6ACD">
        <w:rPr>
          <w:rFonts w:ascii="宋体" w:eastAsia="宋体" w:hAnsi="宋体" w:cs="宋体"/>
          <w:kern w:val="0"/>
          <w:lang w:bidi="ar"/>
        </w:rPr>
        <w:t>。</w:t>
      </w:r>
    </w:p>
    <w:p w14:paraId="3B99A1FC" w14:textId="77777777" w:rsidR="00C353AB" w:rsidRPr="00AE6ACD" w:rsidRDefault="00000000">
      <w:pPr>
        <w:pStyle w:val="ad"/>
        <w:widowControl/>
        <w:numPr>
          <w:ilvl w:val="0"/>
          <w:numId w:val="4"/>
        </w:numPr>
        <w:spacing w:line="360" w:lineRule="auto"/>
        <w:ind w:firstLineChars="200" w:firstLine="482"/>
        <w:rPr>
          <w:rFonts w:ascii="宋体" w:eastAsia="宋体" w:hAnsi="宋体" w:cs="宋体"/>
        </w:rPr>
      </w:pPr>
      <w:r w:rsidRPr="00AE6ACD">
        <w:rPr>
          <w:rFonts w:ascii="黑体" w:eastAsia="黑体" w:hAnsi="黑体" w:cs="黑体" w:hint="eastAsia"/>
          <w:b/>
          <w:bCs/>
          <w:kern w:val="0"/>
          <w:lang w:bidi="ar"/>
        </w:rPr>
        <w:t>进一步落实《反家庭暴力法》的政策建议</w:t>
      </w:r>
    </w:p>
    <w:p w14:paraId="0FE8125F"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kern w:val="0"/>
          <w:lang w:bidi="ar"/>
        </w:rPr>
        <w:t>为加速进展，解决</w:t>
      </w:r>
      <w:r w:rsidRPr="00AE6ACD">
        <w:rPr>
          <w:rFonts w:ascii="宋体" w:eastAsia="宋体" w:hAnsi="宋体" w:cs="宋体"/>
        </w:rPr>
        <w:t>问题，本报告</w:t>
      </w:r>
      <w:r w:rsidRPr="00AE6ACD">
        <w:rPr>
          <w:rFonts w:ascii="宋体" w:eastAsia="宋体" w:hAnsi="宋体" w:cs="宋体" w:hint="eastAsia"/>
          <w:kern w:val="0"/>
          <w:lang w:bidi="ar"/>
        </w:rPr>
        <w:t>提出以</w:t>
      </w:r>
      <w:r w:rsidRPr="00AE6ACD">
        <w:rPr>
          <w:rFonts w:ascii="宋体" w:eastAsia="宋体" w:hAnsi="宋体" w:cs="宋体"/>
          <w:lang w:bidi="ar"/>
        </w:rPr>
        <w:t>下几点建议：</w:t>
      </w:r>
      <w:r w:rsidRPr="00AE6ACD">
        <w:rPr>
          <w:rFonts w:ascii="宋体" w:eastAsia="宋体" w:hAnsi="宋体" w:cs="宋体" w:hint="eastAsia"/>
        </w:rPr>
        <w:t xml:space="preserve"> </w:t>
      </w:r>
    </w:p>
    <w:p w14:paraId="55158779" w14:textId="77777777" w:rsidR="00C353AB" w:rsidRPr="00AE6ACD" w:rsidRDefault="00000000">
      <w:pPr>
        <w:pStyle w:val="ad"/>
        <w:widowControl/>
        <w:numPr>
          <w:ilvl w:val="0"/>
          <w:numId w:val="5"/>
        </w:numPr>
        <w:spacing w:line="360" w:lineRule="auto"/>
        <w:ind w:firstLineChars="200" w:firstLine="480"/>
        <w:rPr>
          <w:rFonts w:ascii="宋体" w:eastAsia="宋体" w:hAnsi="宋体" w:cs="宋体"/>
        </w:rPr>
      </w:pPr>
      <w:r w:rsidRPr="00AE6ACD">
        <w:rPr>
          <w:rFonts w:ascii="黑体" w:eastAsia="黑体" w:hAnsi="黑体" w:cs="黑体"/>
          <w:kern w:val="0"/>
          <w:lang w:bidi="ar"/>
        </w:rPr>
        <w:t>进一步</w:t>
      </w:r>
      <w:r w:rsidRPr="00AE6ACD">
        <w:rPr>
          <w:rFonts w:ascii="黑体" w:eastAsia="黑体" w:hAnsi="黑体" w:cs="黑体" w:hint="eastAsia"/>
          <w:kern w:val="0"/>
          <w:lang w:bidi="ar"/>
        </w:rPr>
        <w:t>推进资源整合与联动机制</w:t>
      </w:r>
    </w:p>
    <w:p w14:paraId="35FB194E"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kern w:val="0"/>
          <w:lang w:bidi="ar"/>
        </w:rPr>
        <w:t>推进资源整合与联动机制。相关政府机关和社会组织既需要决策机构的宏观调控，又需要依靠不同部门从各自的职能视角分工合作。希望</w:t>
      </w:r>
      <w:r w:rsidRPr="00AE6ACD">
        <w:rPr>
          <w:rFonts w:ascii="宋体" w:eastAsia="宋体" w:hAnsi="宋体" w:cs="宋体" w:hint="eastAsia"/>
        </w:rPr>
        <w:t>明确县级以上人民政府负责妇女儿童工作机构的统筹职责，加强数据的收集整理工作</w:t>
      </w:r>
      <w:r w:rsidRPr="00AE6ACD">
        <w:rPr>
          <w:rFonts w:ascii="宋体" w:eastAsia="宋体" w:hAnsi="宋体" w:cs="宋体" w:hint="eastAsia"/>
          <w:kern w:val="0"/>
          <w:lang w:bidi="ar"/>
        </w:rPr>
        <w:t>，并</w:t>
      </w:r>
      <w:r w:rsidRPr="00AE6ACD">
        <w:rPr>
          <w:rFonts w:ascii="宋体" w:eastAsia="宋体" w:hAnsi="宋体" w:cs="宋体" w:hint="eastAsia"/>
        </w:rPr>
        <w:t>建立家暴信息共享网络系统和家庭暴力电子数据库。重视</w:t>
      </w:r>
      <w:r w:rsidRPr="00AE6ACD">
        <w:rPr>
          <w:rFonts w:ascii="宋体" w:eastAsia="宋体" w:hAnsi="宋体" w:cs="宋体" w:hint="eastAsia"/>
          <w:kern w:val="0"/>
          <w:lang w:bidi="ar"/>
        </w:rPr>
        <w:t>未成年人的证言、邻居证言、妇联和法律援助中心接待咨询等记录、以及社会机构的服务记录等方面证据的</w:t>
      </w:r>
      <w:r w:rsidRPr="00AE6ACD">
        <w:rPr>
          <w:rFonts w:ascii="宋体" w:eastAsia="宋体" w:hAnsi="宋体" w:cs="宋体"/>
          <w:kern w:val="0"/>
          <w:lang w:bidi="ar"/>
        </w:rPr>
        <w:t>法律</w:t>
      </w:r>
      <w:r w:rsidRPr="00AE6ACD">
        <w:rPr>
          <w:rFonts w:ascii="宋体" w:eastAsia="宋体" w:hAnsi="宋体" w:cs="宋体" w:hint="eastAsia"/>
          <w:kern w:val="0"/>
          <w:lang w:bidi="ar"/>
        </w:rPr>
        <w:t>效力</w:t>
      </w:r>
      <w:r w:rsidRPr="00AE6ACD">
        <w:rPr>
          <w:rFonts w:ascii="宋体" w:eastAsia="宋体" w:hAnsi="宋体" w:cs="宋体"/>
        </w:rPr>
        <w:t>。</w:t>
      </w:r>
    </w:p>
    <w:p w14:paraId="7D0691D6" w14:textId="77777777" w:rsidR="00C353AB" w:rsidRPr="00AE6ACD" w:rsidRDefault="00000000">
      <w:pPr>
        <w:pStyle w:val="ad"/>
        <w:widowControl/>
        <w:numPr>
          <w:ilvl w:val="0"/>
          <w:numId w:val="5"/>
        </w:numPr>
        <w:spacing w:line="360" w:lineRule="auto"/>
        <w:ind w:firstLineChars="200" w:firstLine="480"/>
        <w:rPr>
          <w:rFonts w:ascii="黑体" w:eastAsia="黑体" w:hAnsi="黑体" w:cs="黑体"/>
        </w:rPr>
      </w:pPr>
      <w:r w:rsidRPr="00AE6ACD">
        <w:rPr>
          <w:rFonts w:ascii="黑体" w:eastAsia="黑体" w:hAnsi="黑体" w:cs="黑体" w:hint="eastAsia"/>
          <w:kern w:val="0"/>
          <w:lang w:bidi="ar"/>
        </w:rPr>
        <w:t>利用大数据建立</w:t>
      </w:r>
      <w:r w:rsidRPr="00AE6ACD">
        <w:rPr>
          <w:rFonts w:ascii="黑体" w:eastAsia="黑体" w:hAnsi="黑体" w:cs="黑体" w:hint="eastAsia"/>
        </w:rPr>
        <w:t>家暴预控机制</w:t>
      </w:r>
    </w:p>
    <w:p w14:paraId="0015AA0B" w14:textId="77777777" w:rsidR="00C353AB" w:rsidRPr="00AE6ACD" w:rsidRDefault="00000000">
      <w:pPr>
        <w:pStyle w:val="ad"/>
        <w:widowControl/>
        <w:spacing w:line="360" w:lineRule="auto"/>
        <w:ind w:firstLineChars="200" w:firstLine="480"/>
        <w:rPr>
          <w:rFonts w:ascii="宋体" w:eastAsia="宋体" w:hAnsi="宋体" w:cs="宋体"/>
        </w:rPr>
      </w:pPr>
      <w:r w:rsidRPr="00AE6ACD">
        <w:rPr>
          <w:rFonts w:ascii="宋体" w:eastAsia="宋体" w:hAnsi="宋体" w:cs="宋体" w:hint="eastAsia"/>
        </w:rPr>
        <w:t>建立</w:t>
      </w:r>
      <w:r w:rsidRPr="00AE6ACD">
        <w:rPr>
          <w:rFonts w:ascii="宋体" w:eastAsia="宋体" w:hAnsi="宋体" w:cs="宋体"/>
        </w:rPr>
        <w:t>家暴预警机制</w:t>
      </w:r>
      <w:r w:rsidRPr="00AE6ACD">
        <w:rPr>
          <w:rFonts w:ascii="宋体" w:eastAsia="宋体" w:hAnsi="宋体" w:cs="宋体" w:hint="eastAsia"/>
        </w:rPr>
        <w:t>，</w:t>
      </w:r>
      <w:r w:rsidRPr="00AE6ACD">
        <w:rPr>
          <w:rFonts w:ascii="宋体" w:eastAsia="宋体" w:hAnsi="宋体" w:cs="宋体"/>
        </w:rPr>
        <w:t>结合大数据技术手段，通过有效对接的信息平台，由相应机构</w:t>
      </w:r>
      <w:r w:rsidRPr="00AE6ACD">
        <w:rPr>
          <w:rFonts w:ascii="宋体" w:eastAsia="宋体" w:hAnsi="宋体" w:cs="宋体" w:hint="eastAsia"/>
        </w:rPr>
        <w:t>对</w:t>
      </w:r>
      <w:r w:rsidRPr="00AE6ACD">
        <w:rPr>
          <w:rFonts w:ascii="宋体" w:eastAsia="宋体" w:hAnsi="宋体" w:cs="宋体"/>
        </w:rPr>
        <w:t>家暴高风险</w:t>
      </w:r>
      <w:r w:rsidRPr="00AE6ACD">
        <w:rPr>
          <w:rFonts w:ascii="宋体" w:eastAsia="宋体" w:hAnsi="宋体" w:cs="宋体" w:hint="eastAsia"/>
        </w:rPr>
        <w:t>的</w:t>
      </w:r>
      <w:r w:rsidRPr="00AE6ACD">
        <w:rPr>
          <w:rFonts w:ascii="宋体" w:eastAsia="宋体" w:hAnsi="宋体" w:cs="宋体"/>
        </w:rPr>
        <w:t>家庭信息</w:t>
      </w:r>
      <w:r w:rsidRPr="00AE6ACD">
        <w:rPr>
          <w:rFonts w:ascii="宋体" w:eastAsia="宋体" w:hAnsi="宋体" w:cs="宋体" w:hint="eastAsia"/>
        </w:rPr>
        <w:t>分类管理，</w:t>
      </w:r>
      <w:r w:rsidRPr="00AE6ACD">
        <w:rPr>
          <w:rFonts w:ascii="宋体" w:eastAsia="宋体" w:hAnsi="宋体" w:cs="宋体"/>
        </w:rPr>
        <w:t>通过风险控制、跟进排查的方式，防止家暴</w:t>
      </w:r>
      <w:r w:rsidRPr="00AE6ACD">
        <w:rPr>
          <w:rFonts w:ascii="宋体" w:eastAsia="宋体" w:hAnsi="宋体" w:cs="宋体" w:hint="eastAsia"/>
        </w:rPr>
        <w:t>持续或升级。如公安机关</w:t>
      </w:r>
      <w:r w:rsidRPr="00AE6ACD">
        <w:rPr>
          <w:rFonts w:ascii="宋体" w:eastAsia="宋体" w:hAnsi="宋体" w:cs="宋体"/>
        </w:rPr>
        <w:t>对</w:t>
      </w:r>
      <w:r w:rsidRPr="00AE6ACD">
        <w:rPr>
          <w:rFonts w:ascii="宋体" w:eastAsia="宋体" w:hAnsi="宋体" w:cs="宋体" w:hint="eastAsia"/>
        </w:rPr>
        <w:t>家庭暴力案件</w:t>
      </w:r>
      <w:r w:rsidRPr="00AE6ACD">
        <w:rPr>
          <w:rFonts w:ascii="宋体" w:eastAsia="宋体" w:hAnsi="宋体" w:cs="宋体"/>
        </w:rPr>
        <w:t>启用一次报警</w:t>
      </w:r>
      <w:r w:rsidRPr="00AE6ACD">
        <w:rPr>
          <w:rFonts w:ascii="宋体" w:eastAsia="宋体" w:hAnsi="宋体" w:cs="宋体" w:hint="eastAsia"/>
        </w:rPr>
        <w:t>的跟进</w:t>
      </w:r>
      <w:r w:rsidRPr="00AE6ACD">
        <w:rPr>
          <w:rFonts w:ascii="宋体" w:eastAsia="宋体" w:hAnsi="宋体" w:cs="宋体"/>
        </w:rPr>
        <w:t>。家暴</w:t>
      </w:r>
      <w:r w:rsidRPr="00AE6ACD">
        <w:rPr>
          <w:rFonts w:ascii="宋体" w:eastAsia="宋体" w:hAnsi="宋体" w:cs="宋体" w:hint="eastAsia"/>
        </w:rPr>
        <w:t>往往</w:t>
      </w:r>
      <w:r w:rsidRPr="00AE6ACD">
        <w:rPr>
          <w:rFonts w:ascii="宋体" w:eastAsia="宋体" w:hAnsi="宋体" w:cs="宋体"/>
        </w:rPr>
        <w:t>都有一个较长的周期，在这个周期内，家暴行为会持续反复发生，并有可能不断恶化升级。在受害人及其家属自救或他救过程中，只要有过一次因家暴行为报警的情况，就应该迅速启动跟进机制。</w:t>
      </w:r>
    </w:p>
    <w:p w14:paraId="5A291FAB" w14:textId="55C22437" w:rsidR="00C353AB" w:rsidRPr="00AE6ACD" w:rsidRDefault="00000000">
      <w:pPr>
        <w:pStyle w:val="ad"/>
        <w:widowControl/>
        <w:numPr>
          <w:ilvl w:val="0"/>
          <w:numId w:val="5"/>
        </w:numPr>
        <w:spacing w:line="360" w:lineRule="auto"/>
        <w:ind w:firstLineChars="200" w:firstLine="480"/>
        <w:rPr>
          <w:rFonts w:ascii="黑体" w:eastAsia="黑体" w:hAnsi="黑体" w:cs="黑体"/>
        </w:rPr>
      </w:pPr>
      <w:r w:rsidRPr="00AE6ACD">
        <w:rPr>
          <w:rFonts w:ascii="黑体" w:eastAsia="黑体" w:hAnsi="黑体" w:cs="黑体" w:hint="eastAsia"/>
        </w:rPr>
        <w:t>加强</w:t>
      </w:r>
      <w:r w:rsidR="00A04C9D">
        <w:rPr>
          <w:rFonts w:ascii="黑体" w:eastAsia="黑体" w:hAnsi="黑体" w:cs="黑体" w:hint="eastAsia"/>
        </w:rPr>
        <w:t>一线</w:t>
      </w:r>
      <w:r w:rsidRPr="00AE6ACD">
        <w:rPr>
          <w:rFonts w:ascii="黑体" w:eastAsia="黑体" w:hAnsi="黑体" w:cs="黑体" w:hint="eastAsia"/>
        </w:rPr>
        <w:t>工作人员的能力建设</w:t>
      </w:r>
    </w:p>
    <w:p w14:paraId="10448386" w14:textId="7EDFCB0F" w:rsidR="00A04C9D" w:rsidRDefault="00000000">
      <w:pPr>
        <w:pStyle w:val="ad"/>
        <w:widowControl/>
        <w:spacing w:line="360" w:lineRule="auto"/>
        <w:ind w:firstLineChars="200" w:firstLine="480"/>
        <w:rPr>
          <w:rFonts w:ascii="宋体" w:eastAsia="宋体" w:hAnsi="宋体" w:cs="宋体"/>
          <w:kern w:val="0"/>
          <w:lang w:bidi="ar"/>
        </w:rPr>
      </w:pPr>
      <w:r w:rsidRPr="00AE6ACD">
        <w:rPr>
          <w:rFonts w:ascii="宋体" w:eastAsia="宋体" w:hAnsi="宋体" w:cs="宋体" w:hint="eastAsia"/>
          <w:kern w:val="0"/>
          <w:lang w:bidi="ar"/>
        </w:rPr>
        <w:t>公安机关和法院都应该增强相关法官对反家暴法的理解，探索如何充分发挥家庭暴力告诫书、人身安全保护令的作用，</w:t>
      </w:r>
      <w:r w:rsidR="00A04C9D">
        <w:rPr>
          <w:rFonts w:ascii="宋体" w:eastAsia="宋体" w:hAnsi="宋体" w:cs="宋体" w:hint="eastAsia"/>
          <w:kern w:val="0"/>
          <w:lang w:bidi="ar"/>
        </w:rPr>
        <w:t>以及在涉家暴案件的审理中，</w:t>
      </w:r>
      <w:r w:rsidRPr="00AE6ACD">
        <w:rPr>
          <w:rFonts w:ascii="宋体" w:eastAsia="宋体" w:hAnsi="宋体" w:cs="宋体" w:hint="eastAsia"/>
          <w:kern w:val="0"/>
          <w:lang w:bidi="ar"/>
        </w:rPr>
        <w:t>摒弃不符合法律规定的过高证明标准</w:t>
      </w:r>
      <w:r w:rsidR="00A04C9D">
        <w:rPr>
          <w:rFonts w:ascii="宋体" w:eastAsia="宋体" w:hAnsi="宋体" w:cs="宋体" w:hint="eastAsia"/>
          <w:kern w:val="0"/>
          <w:lang w:bidi="ar"/>
        </w:rPr>
        <w:t>和对受害人的苛求，让有家暴行为的家庭成员切实承担法律后果</w:t>
      </w:r>
      <w:r w:rsidRPr="00AE6ACD">
        <w:rPr>
          <w:rFonts w:ascii="宋体" w:eastAsia="宋体" w:hAnsi="宋体" w:cs="宋体"/>
          <w:kern w:val="0"/>
          <w:lang w:bidi="ar"/>
        </w:rPr>
        <w:t>；</w:t>
      </w:r>
    </w:p>
    <w:p w14:paraId="76B0BB63" w14:textId="1A98050A"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Fonts w:ascii="宋体" w:eastAsia="宋体" w:hAnsi="宋体" w:cs="宋体"/>
          <w:kern w:val="0"/>
          <w:lang w:bidi="ar"/>
        </w:rPr>
        <w:t>提高妇联</w:t>
      </w:r>
      <w:r w:rsidRPr="00AE6ACD">
        <w:rPr>
          <w:rFonts w:ascii="宋体" w:eastAsia="宋体" w:hAnsi="宋体" w:cs="宋体" w:hint="eastAsia"/>
          <w:kern w:val="0"/>
          <w:lang w:bidi="ar"/>
        </w:rPr>
        <w:t>和</w:t>
      </w:r>
      <w:r w:rsidRPr="00AE6ACD">
        <w:rPr>
          <w:rFonts w:ascii="宋体" w:eastAsia="宋体" w:hAnsi="宋体" w:cs="宋体"/>
          <w:kern w:val="0"/>
          <w:lang w:bidi="ar"/>
        </w:rPr>
        <w:t>社会组织</w:t>
      </w:r>
      <w:r w:rsidRPr="00AE6ACD">
        <w:rPr>
          <w:rFonts w:ascii="宋体" w:eastAsia="宋体" w:hAnsi="宋体" w:cs="宋体" w:hint="eastAsia"/>
          <w:kern w:val="0"/>
          <w:lang w:bidi="ar"/>
        </w:rPr>
        <w:t>工作</w:t>
      </w:r>
      <w:r w:rsidRPr="00AE6ACD">
        <w:rPr>
          <w:rFonts w:ascii="宋体" w:eastAsia="宋体" w:hAnsi="宋体" w:cs="宋体"/>
          <w:kern w:val="0"/>
          <w:lang w:bidi="ar"/>
        </w:rPr>
        <w:t>人员的性别平等意识，</w:t>
      </w:r>
      <w:r w:rsidRPr="00AE6ACD">
        <w:rPr>
          <w:rFonts w:ascii="宋体" w:eastAsia="宋体" w:hAnsi="宋体" w:cs="宋体" w:hint="eastAsia"/>
          <w:kern w:val="0"/>
          <w:lang w:bidi="ar"/>
        </w:rPr>
        <w:t>及时为受害妇女儿童提供有质量、有成效的服务</w:t>
      </w:r>
      <w:r w:rsidR="00A04C9D">
        <w:rPr>
          <w:rFonts w:ascii="宋体" w:eastAsia="宋体" w:hAnsi="宋体" w:cs="宋体" w:hint="eastAsia"/>
          <w:kern w:val="0"/>
          <w:lang w:bidi="ar"/>
        </w:rPr>
        <w:t>；</w:t>
      </w:r>
    </w:p>
    <w:p w14:paraId="7511AB64" w14:textId="77777777" w:rsidR="00C353AB" w:rsidRPr="00AE6ACD" w:rsidRDefault="00000000">
      <w:pPr>
        <w:spacing w:line="360" w:lineRule="auto"/>
        <w:ind w:firstLineChars="200" w:firstLine="480"/>
        <w:rPr>
          <w:rFonts w:ascii="宋体" w:eastAsia="宋体" w:hAnsi="宋体" w:cs="宋体"/>
          <w:kern w:val="0"/>
          <w:sz w:val="24"/>
          <w:lang w:bidi="ar"/>
        </w:rPr>
      </w:pPr>
      <w:r w:rsidRPr="00AE6ACD">
        <w:rPr>
          <w:rFonts w:ascii="宋体" w:eastAsia="宋体" w:hAnsi="宋体" w:cs="宋体"/>
          <w:kern w:val="0"/>
          <w:sz w:val="24"/>
          <w:lang w:bidi="ar"/>
        </w:rPr>
        <w:t>因地制宜，根据地方特点与实际，</w:t>
      </w:r>
      <w:r w:rsidRPr="00AE6ACD">
        <w:rPr>
          <w:rFonts w:ascii="宋体" w:eastAsia="宋体" w:hAnsi="宋体" w:cs="宋体" w:hint="eastAsia"/>
          <w:kern w:val="0"/>
          <w:sz w:val="24"/>
          <w:lang w:bidi="ar"/>
        </w:rPr>
        <w:t>重视工作人员的能力建设，尤其是具备一定的社会工作、心理学、法律等专业知识，理解民族地区反家暴工作的特点和共</w:t>
      </w:r>
      <w:r w:rsidRPr="00AE6ACD">
        <w:rPr>
          <w:rFonts w:ascii="宋体" w:eastAsia="宋体" w:hAnsi="宋体" w:cs="宋体" w:hint="eastAsia"/>
          <w:kern w:val="0"/>
          <w:sz w:val="24"/>
          <w:lang w:bidi="ar"/>
        </w:rPr>
        <w:lastRenderedPageBreak/>
        <w:t>性，以性别意识和反家暴的理念开展工作。动员并发挥各类社会力量，支持和帮助妇女运用国家法律，实现自己合法权益。</w:t>
      </w:r>
    </w:p>
    <w:p w14:paraId="41E900DB" w14:textId="77777777" w:rsidR="00C353AB" w:rsidRPr="00AE6ACD" w:rsidRDefault="00000000">
      <w:pPr>
        <w:pStyle w:val="ad"/>
        <w:widowControl/>
        <w:numPr>
          <w:ilvl w:val="0"/>
          <w:numId w:val="6"/>
        </w:numPr>
        <w:spacing w:line="360" w:lineRule="auto"/>
        <w:ind w:firstLineChars="200" w:firstLine="480"/>
        <w:rPr>
          <w:rFonts w:ascii="黑体" w:eastAsia="黑体" w:hAnsi="黑体" w:cs="黑体"/>
          <w:kern w:val="0"/>
          <w:lang w:bidi="ar"/>
        </w:rPr>
      </w:pPr>
      <w:r w:rsidRPr="00AE6ACD">
        <w:rPr>
          <w:rFonts w:ascii="黑体" w:eastAsia="黑体" w:hAnsi="黑体" w:cs="黑体" w:hint="eastAsia"/>
          <w:kern w:val="0"/>
          <w:lang w:bidi="ar"/>
        </w:rPr>
        <w:t>因地制宜，采取多样化的社会治理模式</w:t>
      </w:r>
    </w:p>
    <w:p w14:paraId="22D2B032" w14:textId="77777777"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Fonts w:ascii="宋体" w:eastAsia="宋体" w:hAnsi="宋体" w:cs="宋体" w:hint="eastAsia"/>
          <w:kern w:val="0"/>
          <w:lang w:bidi="ar"/>
        </w:rPr>
        <w:t>根据一般性社会治理模式，积极发挥村居委员会、妇联等的服务监督责任，提供正确的家庭关系指导，开展家庭矛盾纠纷排查，积极劝阻调解并积极报案</w:t>
      </w:r>
      <w:r w:rsidRPr="00AE6ACD">
        <w:rPr>
          <w:rFonts w:ascii="宋体" w:eastAsia="宋体" w:hAnsi="宋体" w:cs="宋体"/>
          <w:kern w:val="0"/>
          <w:lang w:bidi="ar"/>
        </w:rPr>
        <w:t>。</w:t>
      </w:r>
      <w:r w:rsidRPr="00AE6ACD">
        <w:rPr>
          <w:rFonts w:ascii="宋体" w:eastAsia="宋体" w:hAnsi="宋体" w:cs="宋体" w:hint="eastAsia"/>
          <w:kern w:val="0"/>
          <w:lang w:bidi="ar"/>
        </w:rPr>
        <w:t>司法、公安等部门</w:t>
      </w:r>
      <w:r w:rsidRPr="00AE6ACD">
        <w:rPr>
          <w:rFonts w:ascii="宋体" w:eastAsia="宋体" w:hAnsi="宋体" w:cs="宋体"/>
          <w:kern w:val="0"/>
          <w:lang w:bidi="ar"/>
        </w:rPr>
        <w:t>需要</w:t>
      </w:r>
      <w:r w:rsidRPr="00AE6ACD">
        <w:rPr>
          <w:rFonts w:ascii="宋体" w:eastAsia="宋体" w:hAnsi="宋体" w:cs="宋体" w:hint="eastAsia"/>
          <w:kern w:val="0"/>
          <w:lang w:bidi="ar"/>
        </w:rPr>
        <w:t>加强举证指导，通过多方面的联动防治机制形成保护家暴受害人的合力。摸清民族地区的具体家庭婚姻情况，积极指导基层妇联加强与民政、残联等部门的联系和沟通，做好辖区内妇女儿童基本信息摸查，重点了解掌握贫困、残疾、留守、流动妇</w:t>
      </w:r>
      <w:r w:rsidRPr="00AE6ACD">
        <w:rPr>
          <w:rFonts w:ascii="宋体" w:eastAsia="宋体" w:hAnsi="宋体" w:cs="宋体"/>
        </w:rPr>
        <w:t>女儿童和单亲、失亲、矛盾多的家庭面临的困难和问题；</w:t>
      </w:r>
      <w:r w:rsidRPr="00AE6ACD">
        <w:rPr>
          <w:rFonts w:ascii="宋体" w:eastAsia="宋体" w:hAnsi="宋体" w:cs="宋体" w:hint="eastAsia"/>
          <w:kern w:val="0"/>
          <w:lang w:bidi="ar"/>
        </w:rPr>
        <w:t>司法、妇联等部门积极联动，认真排查婚姻家庭矛盾纠纷和风险隐患，</w:t>
      </w:r>
      <w:r w:rsidRPr="00AE6ACD">
        <w:rPr>
          <w:rStyle w:val="fontcolorred1"/>
          <w:rFonts w:ascii="宋体" w:eastAsia="宋体" w:hAnsi="宋体" w:cs="宋体" w:hint="eastAsia"/>
          <w:color w:val="auto"/>
          <w:u w:val="none"/>
          <w:lang w:bidi="ar"/>
        </w:rPr>
        <w:t>特别是对于家庭暴力和性侵等侵害妇女儿童合法权益的线索和求助，</w:t>
      </w:r>
      <w:r w:rsidRPr="00AE6ACD">
        <w:rPr>
          <w:rFonts w:ascii="宋体" w:eastAsia="宋体" w:hAnsi="宋体" w:cs="宋体" w:hint="eastAsia"/>
          <w:kern w:val="0"/>
          <w:lang w:bidi="ar"/>
        </w:rPr>
        <w:t>做到早发现、早报告</w:t>
      </w:r>
      <w:r w:rsidRPr="00AE6ACD">
        <w:rPr>
          <w:rFonts w:ascii="宋体" w:eastAsia="宋体" w:hAnsi="宋体" w:cs="宋体" w:hint="eastAsia"/>
        </w:rPr>
        <w:t>，落实反家暴法规定的强制报告</w:t>
      </w:r>
      <w:r w:rsidRPr="00AE6ACD">
        <w:rPr>
          <w:rFonts w:ascii="宋体" w:eastAsia="宋体" w:hAnsi="宋体" w:cs="宋体" w:hint="eastAsia"/>
          <w:kern w:val="0"/>
          <w:lang w:bidi="ar"/>
        </w:rPr>
        <w:t>机制</w:t>
      </w:r>
      <w:r w:rsidRPr="00AE6ACD">
        <w:rPr>
          <w:rFonts w:ascii="宋体" w:eastAsia="宋体" w:hAnsi="宋体" w:cs="宋体"/>
          <w:kern w:val="0"/>
          <w:lang w:bidi="ar"/>
        </w:rPr>
        <w:t>。</w:t>
      </w:r>
      <w:r w:rsidRPr="00AE6ACD">
        <w:rPr>
          <w:rFonts w:ascii="宋体" w:eastAsia="宋体" w:hAnsi="宋体" w:cs="宋体" w:hint="eastAsia"/>
          <w:kern w:val="0"/>
          <w:lang w:bidi="ar"/>
        </w:rPr>
        <w:t>同时，发现有贫困和困难的家庭，要积极解决家庭贫困问题，扩大社区和地区工作岗位，通过可操作的渠道提升女性的就业能力，使她们能够带动家庭的收入，提高她们的家庭话语权，保障她们的社会参与权。将妇女权益的保护纳入到地方社会治理的视阈</w:t>
      </w:r>
      <w:r w:rsidRPr="00AE6ACD">
        <w:rPr>
          <w:rFonts w:ascii="宋体" w:eastAsia="宋体" w:hAnsi="宋体" w:cs="宋体"/>
          <w:kern w:val="0"/>
          <w:lang w:bidi="ar"/>
        </w:rPr>
        <w:t>，</w:t>
      </w:r>
      <w:r w:rsidRPr="00AE6ACD">
        <w:rPr>
          <w:rFonts w:ascii="宋体" w:eastAsia="宋体" w:hAnsi="宋体" w:cs="宋体" w:hint="eastAsia"/>
          <w:kern w:val="0"/>
          <w:lang w:bidi="ar"/>
        </w:rPr>
        <w:t>用在治理民族事务</w:t>
      </w:r>
      <w:r w:rsidRPr="00AE6ACD">
        <w:rPr>
          <w:rFonts w:ascii="宋体" w:eastAsia="宋体" w:hAnsi="宋体" w:cs="宋体"/>
          <w:kern w:val="0"/>
          <w:lang w:bidi="ar"/>
        </w:rPr>
        <w:t>与家庭问题</w:t>
      </w:r>
      <w:r w:rsidRPr="00AE6ACD">
        <w:rPr>
          <w:rFonts w:ascii="宋体" w:eastAsia="宋体" w:hAnsi="宋体" w:cs="宋体" w:hint="eastAsia"/>
          <w:kern w:val="0"/>
          <w:lang w:bidi="ar"/>
        </w:rPr>
        <w:t>中，重视保障妇女作为家庭成员平等的合法权益。</w:t>
      </w:r>
    </w:p>
    <w:p w14:paraId="07BE3174" w14:textId="77777777" w:rsidR="00C353AB" w:rsidRPr="00AE6ACD" w:rsidRDefault="00000000">
      <w:pPr>
        <w:pStyle w:val="ad"/>
        <w:widowControl/>
        <w:numPr>
          <w:ilvl w:val="0"/>
          <w:numId w:val="7"/>
        </w:numPr>
        <w:spacing w:line="360" w:lineRule="auto"/>
        <w:ind w:firstLineChars="200" w:firstLine="480"/>
        <w:rPr>
          <w:rFonts w:ascii="黑体" w:eastAsia="黑体" w:hAnsi="黑体" w:cs="黑体"/>
          <w:kern w:val="0"/>
          <w:lang w:bidi="ar"/>
        </w:rPr>
      </w:pPr>
      <w:r w:rsidRPr="00AE6ACD">
        <w:rPr>
          <w:rFonts w:ascii="黑体" w:eastAsia="黑体" w:hAnsi="黑体" w:cs="黑体" w:hint="eastAsia"/>
          <w:kern w:val="0"/>
          <w:lang w:bidi="ar"/>
        </w:rPr>
        <w:t>多元渠道持续普法</w:t>
      </w:r>
    </w:p>
    <w:p w14:paraId="267BE6F7" w14:textId="77777777"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Style w:val="fontcolorred1"/>
          <w:rFonts w:ascii="宋体" w:eastAsia="宋体" w:hAnsi="宋体" w:cs="宋体" w:hint="eastAsia"/>
          <w:color w:val="auto"/>
          <w:u w:val="none"/>
          <w:lang w:bidi="ar"/>
        </w:rPr>
        <w:t>有效的普法是让老百姓以自己愿意的方式了解基础</w:t>
      </w:r>
      <w:r w:rsidRPr="00AE6ACD">
        <w:rPr>
          <w:rStyle w:val="fontcolorred1"/>
          <w:rFonts w:ascii="宋体" w:eastAsia="宋体" w:hAnsi="宋体" w:cs="宋体"/>
          <w:color w:val="auto"/>
          <w:u w:val="none"/>
          <w:lang w:bidi="ar"/>
        </w:rPr>
        <w:t>性的、</w:t>
      </w:r>
      <w:r w:rsidRPr="00AE6ACD">
        <w:rPr>
          <w:rStyle w:val="fontcolorred1"/>
          <w:rFonts w:ascii="宋体" w:eastAsia="宋体" w:hAnsi="宋体" w:cs="宋体" w:hint="eastAsia"/>
          <w:color w:val="auto"/>
          <w:u w:val="none"/>
          <w:lang w:bidi="ar"/>
        </w:rPr>
        <w:t>贴近</w:t>
      </w:r>
      <w:r w:rsidRPr="00AE6ACD">
        <w:rPr>
          <w:rStyle w:val="fontcolorred1"/>
          <w:rFonts w:ascii="宋体" w:eastAsia="宋体" w:hAnsi="宋体" w:cs="宋体"/>
          <w:color w:val="auto"/>
          <w:u w:val="none"/>
          <w:lang w:bidi="ar"/>
        </w:rPr>
        <w:t>日常</w:t>
      </w:r>
      <w:r w:rsidRPr="00AE6ACD">
        <w:rPr>
          <w:rStyle w:val="fontcolorred1"/>
          <w:rFonts w:ascii="宋体" w:eastAsia="宋体" w:hAnsi="宋体" w:cs="宋体" w:hint="eastAsia"/>
          <w:color w:val="auto"/>
          <w:u w:val="none"/>
          <w:lang w:bidi="ar"/>
        </w:rPr>
        <w:t>生活的法律知识，知晓自己的权利及其实现方式。</w:t>
      </w:r>
    </w:p>
    <w:p w14:paraId="7A585191" w14:textId="77777777" w:rsidR="00C353AB" w:rsidRPr="00AE6ACD" w:rsidRDefault="00000000">
      <w:pPr>
        <w:pStyle w:val="ad"/>
        <w:widowControl/>
        <w:spacing w:line="360" w:lineRule="auto"/>
        <w:ind w:firstLineChars="200" w:firstLine="480"/>
        <w:rPr>
          <w:rFonts w:ascii="宋体" w:eastAsia="宋体" w:hAnsi="宋体" w:cs="宋体"/>
          <w:kern w:val="0"/>
          <w:lang w:bidi="ar"/>
        </w:rPr>
      </w:pPr>
      <w:r w:rsidRPr="00AE6ACD">
        <w:rPr>
          <w:rFonts w:ascii="宋体" w:eastAsia="宋体" w:hAnsi="宋体" w:cs="宋体" w:hint="eastAsia"/>
          <w:kern w:val="0"/>
          <w:lang w:bidi="ar"/>
        </w:rPr>
        <w:t>很多人</w:t>
      </w:r>
      <w:r w:rsidRPr="00AE6ACD">
        <w:rPr>
          <w:rFonts w:ascii="宋体" w:eastAsia="宋体" w:hAnsi="宋体" w:cs="宋体"/>
          <w:kern w:val="0"/>
          <w:lang w:bidi="ar"/>
        </w:rPr>
        <w:t>对</w:t>
      </w:r>
      <w:r w:rsidRPr="00AE6ACD">
        <w:rPr>
          <w:rFonts w:ascii="宋体" w:eastAsia="宋体" w:hAnsi="宋体" w:cs="宋体" w:hint="eastAsia"/>
          <w:kern w:val="0"/>
          <w:lang w:bidi="ar"/>
        </w:rPr>
        <w:t>家庭暴力</w:t>
      </w:r>
      <w:r w:rsidRPr="00AE6ACD">
        <w:rPr>
          <w:rFonts w:ascii="宋体" w:eastAsia="宋体" w:hAnsi="宋体" w:cs="宋体"/>
          <w:kern w:val="0"/>
          <w:lang w:bidi="ar"/>
        </w:rPr>
        <w:t>问题，尤其对于</w:t>
      </w:r>
      <w:r w:rsidRPr="00AE6ACD">
        <w:rPr>
          <w:rFonts w:ascii="宋体" w:eastAsia="宋体" w:hAnsi="宋体" w:cs="宋体" w:hint="eastAsia"/>
          <w:kern w:val="0"/>
          <w:lang w:bidi="ar"/>
        </w:rPr>
        <w:t>遭受家庭暴力之后如何维权，是存在疑惑和盲点的，需要加强</w:t>
      </w:r>
      <w:r w:rsidRPr="00AE6ACD">
        <w:rPr>
          <w:rFonts w:ascii="宋体" w:eastAsia="宋体" w:hAnsi="宋体" w:cs="宋体"/>
          <w:kern w:val="0"/>
          <w:lang w:bidi="ar"/>
        </w:rPr>
        <w:t>宣传</w:t>
      </w:r>
      <w:r w:rsidRPr="00AE6ACD">
        <w:rPr>
          <w:rFonts w:ascii="宋体" w:eastAsia="宋体" w:hAnsi="宋体" w:cs="宋体" w:hint="eastAsia"/>
          <w:kern w:val="0"/>
          <w:lang w:bidi="ar"/>
        </w:rPr>
        <w:t>教育，</w:t>
      </w:r>
      <w:r w:rsidRPr="00AE6ACD">
        <w:rPr>
          <w:rFonts w:ascii="宋体" w:eastAsia="宋体" w:hAnsi="宋体" w:cs="宋体"/>
          <w:kern w:val="0"/>
          <w:lang w:bidi="ar"/>
        </w:rPr>
        <w:t>告知</w:t>
      </w:r>
      <w:r w:rsidRPr="00AE6ACD">
        <w:rPr>
          <w:rFonts w:ascii="宋体" w:eastAsia="宋体" w:hAnsi="宋体" w:cs="宋体" w:hint="eastAsia"/>
          <w:kern w:val="0"/>
          <w:lang w:bidi="ar"/>
        </w:rPr>
        <w:t>受害人的权利，如怎样第一时间报警</w:t>
      </w:r>
      <w:r w:rsidRPr="00AE6ACD">
        <w:rPr>
          <w:rFonts w:ascii="宋体" w:eastAsia="宋体" w:hAnsi="宋体" w:cs="宋体"/>
          <w:kern w:val="0"/>
          <w:lang w:bidi="ar"/>
        </w:rPr>
        <w:t>、</w:t>
      </w:r>
      <w:r w:rsidRPr="00AE6ACD">
        <w:rPr>
          <w:rFonts w:ascii="宋体" w:eastAsia="宋体" w:hAnsi="宋体" w:cs="宋体" w:hint="eastAsia"/>
          <w:kern w:val="0"/>
          <w:lang w:bidi="ar"/>
        </w:rPr>
        <w:t>注意保存报警记录、就医记录（如诊断证明、病历等）、身体受伤的照片等证据；如何</w:t>
      </w:r>
      <w:r w:rsidRPr="00AE6ACD">
        <w:rPr>
          <w:rFonts w:ascii="宋体" w:eastAsia="宋体" w:hAnsi="宋体" w:cs="宋体"/>
          <w:kern w:val="0"/>
          <w:lang w:bidi="ar"/>
        </w:rPr>
        <w:t>依据《</w:t>
      </w:r>
      <w:r w:rsidRPr="00AE6ACD">
        <w:rPr>
          <w:rFonts w:ascii="宋体" w:eastAsia="宋体" w:hAnsi="宋体" w:cs="宋体" w:hint="eastAsia"/>
          <w:kern w:val="0"/>
          <w:lang w:bidi="ar"/>
        </w:rPr>
        <w:t>反家暴法</w:t>
      </w:r>
      <w:r w:rsidRPr="00AE6ACD">
        <w:rPr>
          <w:rFonts w:ascii="宋体" w:eastAsia="宋体" w:hAnsi="宋体" w:cs="宋体"/>
          <w:kern w:val="0"/>
          <w:lang w:bidi="ar"/>
        </w:rPr>
        <w:t>》</w:t>
      </w:r>
      <w:r w:rsidRPr="00AE6ACD">
        <w:rPr>
          <w:rFonts w:ascii="宋体" w:eastAsia="宋体" w:hAnsi="宋体" w:cs="宋体" w:hint="eastAsia"/>
          <w:kern w:val="0"/>
          <w:lang w:bidi="ar"/>
        </w:rPr>
        <w:t>，要求公安机关处理家庭暴力，出具告诫书，或者向居住地或家庭暴力发生地的基层人民法院申请人身安全保护令，</w:t>
      </w:r>
      <w:r w:rsidRPr="00AE6ACD">
        <w:rPr>
          <w:rStyle w:val="fontcolorred1"/>
          <w:rFonts w:ascii="宋体" w:eastAsia="宋体" w:hAnsi="宋体" w:cs="宋体" w:hint="eastAsia"/>
          <w:color w:val="auto"/>
          <w:u w:val="none"/>
          <w:lang w:bidi="ar"/>
        </w:rPr>
        <w:t>请求法院裁定禁止</w:t>
      </w:r>
      <w:r w:rsidRPr="00AE6ACD">
        <w:rPr>
          <w:rStyle w:val="fontcolorred1"/>
          <w:rFonts w:ascii="宋体" w:eastAsia="宋体" w:hAnsi="宋体" w:cs="宋体"/>
          <w:color w:val="auto"/>
          <w:u w:val="none"/>
          <w:lang w:bidi="ar"/>
        </w:rPr>
        <w:t>施暴人</w:t>
      </w:r>
      <w:r w:rsidRPr="00AE6ACD">
        <w:rPr>
          <w:rStyle w:val="fontcolorred1"/>
          <w:rFonts w:ascii="宋体" w:eastAsia="宋体" w:hAnsi="宋体" w:cs="宋体" w:hint="eastAsia"/>
          <w:color w:val="auto"/>
          <w:u w:val="none"/>
          <w:lang w:bidi="ar"/>
        </w:rPr>
        <w:t>实施家庭暴力，</w:t>
      </w:r>
      <w:r w:rsidRPr="00AE6ACD">
        <w:rPr>
          <w:rFonts w:ascii="宋体" w:eastAsia="宋体" w:hAnsi="宋体" w:cs="宋体" w:hint="eastAsia"/>
          <w:kern w:val="0"/>
          <w:lang w:bidi="ar"/>
        </w:rPr>
        <w:t>责令</w:t>
      </w:r>
      <w:r w:rsidRPr="00AE6ACD">
        <w:rPr>
          <w:rFonts w:ascii="宋体" w:eastAsia="宋体" w:hAnsi="宋体" w:cs="宋体"/>
          <w:kern w:val="0"/>
          <w:lang w:bidi="ar"/>
        </w:rPr>
        <w:t>施暴人</w:t>
      </w:r>
      <w:r w:rsidRPr="00AE6ACD">
        <w:rPr>
          <w:rFonts w:ascii="宋体" w:eastAsia="宋体" w:hAnsi="宋体" w:cs="宋体" w:hint="eastAsia"/>
          <w:kern w:val="0"/>
          <w:lang w:bidi="ar"/>
        </w:rPr>
        <w:t>迁出住所，</w:t>
      </w:r>
      <w:r w:rsidRPr="00AE6ACD">
        <w:rPr>
          <w:rFonts w:ascii="宋体" w:eastAsia="宋体" w:hAnsi="宋体" w:cs="宋体"/>
          <w:kern w:val="0"/>
          <w:lang w:bidi="ar"/>
        </w:rPr>
        <w:t>或</w:t>
      </w:r>
      <w:r w:rsidRPr="00AE6ACD">
        <w:rPr>
          <w:rFonts w:ascii="宋体" w:eastAsia="宋体" w:hAnsi="宋体" w:cs="宋体" w:hint="eastAsia"/>
          <w:kern w:val="0"/>
          <w:lang w:bidi="ar"/>
        </w:rPr>
        <w:t>依法提起离婚诉讼</w:t>
      </w:r>
      <w:r w:rsidRPr="00AE6ACD">
        <w:rPr>
          <w:rFonts w:ascii="宋体" w:eastAsia="宋体" w:hAnsi="宋体" w:cs="宋体"/>
          <w:kern w:val="0"/>
          <w:lang w:bidi="ar"/>
        </w:rPr>
        <w:t>等</w:t>
      </w:r>
      <w:r w:rsidRPr="00AE6ACD">
        <w:rPr>
          <w:rFonts w:ascii="宋体" w:eastAsia="宋体" w:hAnsi="宋体" w:cs="宋体" w:hint="eastAsia"/>
          <w:kern w:val="0"/>
          <w:lang w:bidi="ar"/>
        </w:rPr>
        <w:t>。</w:t>
      </w:r>
    </w:p>
    <w:p w14:paraId="293E1E97" w14:textId="77777777" w:rsidR="00C353AB" w:rsidRPr="00AE6ACD" w:rsidRDefault="00000000">
      <w:pPr>
        <w:pStyle w:val="ad"/>
        <w:widowControl/>
        <w:spacing w:line="360" w:lineRule="auto"/>
        <w:ind w:firstLineChars="200" w:firstLine="480"/>
        <w:rPr>
          <w:rStyle w:val="fontcolorred1"/>
          <w:rFonts w:ascii="宋体" w:eastAsia="宋体" w:hAnsi="宋体" w:cs="宋体"/>
          <w:color w:val="auto"/>
          <w:u w:val="none"/>
          <w:lang w:bidi="ar"/>
        </w:rPr>
      </w:pPr>
      <w:r w:rsidRPr="00AE6ACD">
        <w:rPr>
          <w:rStyle w:val="fontcolorred1"/>
          <w:rFonts w:ascii="宋体" w:eastAsia="宋体" w:hAnsi="宋体" w:cs="宋体" w:hint="eastAsia"/>
          <w:color w:val="auto"/>
          <w:u w:val="none"/>
          <w:lang w:bidi="ar"/>
        </w:rPr>
        <w:t>此外，需要</w:t>
      </w:r>
      <w:r w:rsidRPr="00AE6ACD">
        <w:rPr>
          <w:rStyle w:val="fontcolorred1"/>
          <w:rFonts w:ascii="宋体" w:eastAsia="宋体" w:hAnsi="宋体" w:cs="宋体"/>
          <w:color w:val="auto"/>
          <w:u w:val="none"/>
          <w:lang w:bidi="ar"/>
        </w:rPr>
        <w:t>让更多的人</w:t>
      </w:r>
      <w:r w:rsidRPr="00AE6ACD">
        <w:rPr>
          <w:rStyle w:val="fontcolorred1"/>
          <w:rFonts w:ascii="宋体" w:eastAsia="宋体" w:hAnsi="宋体" w:cs="宋体" w:hint="eastAsia"/>
          <w:color w:val="auto"/>
          <w:u w:val="none"/>
          <w:lang w:bidi="ar"/>
        </w:rPr>
        <w:t>了解法律援助，知晓它是国家为经济困难公民和符合法定条件的当事人无偿提供法律咨询、代理、刑事辩护等法律服务的制度。</w:t>
      </w:r>
    </w:p>
    <w:p w14:paraId="4F284485" w14:textId="77777777" w:rsidR="00C353AB" w:rsidRDefault="00000000">
      <w:pPr>
        <w:pStyle w:val="ad"/>
        <w:widowControl/>
        <w:spacing w:line="360" w:lineRule="auto"/>
        <w:ind w:firstLineChars="200" w:firstLine="480"/>
      </w:pPr>
      <w:r w:rsidRPr="00AE6ACD">
        <w:rPr>
          <w:rFonts w:ascii="宋体" w:eastAsia="宋体" w:hAnsi="宋体" w:cs="宋体" w:hint="eastAsia"/>
          <w:kern w:val="0"/>
          <w:lang w:bidi="ar"/>
        </w:rPr>
        <w:t>一些地方或民族的婚姻与家庭问题较为特殊</w:t>
      </w:r>
      <w:r w:rsidRPr="00AE6ACD">
        <w:rPr>
          <w:rFonts w:ascii="宋体" w:eastAsia="宋体" w:hAnsi="宋体" w:cs="宋体"/>
          <w:kern w:val="0"/>
          <w:lang w:bidi="ar"/>
        </w:rPr>
        <w:t>。</w:t>
      </w:r>
      <w:r w:rsidRPr="00AE6ACD">
        <w:rPr>
          <w:rFonts w:ascii="宋体" w:eastAsia="宋体" w:hAnsi="宋体" w:cs="宋体" w:hint="eastAsia"/>
          <w:kern w:val="0"/>
          <w:lang w:bidi="ar"/>
        </w:rPr>
        <w:t>在当地开展普法宣传与法制教育</w:t>
      </w:r>
      <w:r w:rsidRPr="00AE6ACD">
        <w:rPr>
          <w:rFonts w:ascii="宋体" w:eastAsia="宋体" w:hAnsi="宋体" w:cs="宋体"/>
          <w:kern w:val="0"/>
          <w:lang w:bidi="ar"/>
        </w:rPr>
        <w:t>过程中，需要积极耐心引导</w:t>
      </w:r>
      <w:r w:rsidRPr="00AE6ACD">
        <w:rPr>
          <w:rFonts w:ascii="宋体" w:eastAsia="宋体" w:hAnsi="宋体" w:cs="宋体" w:hint="eastAsia"/>
          <w:kern w:val="0"/>
          <w:lang w:bidi="ar"/>
        </w:rPr>
        <w:t>群众树立性别平等的宪法精神与法治理念，通过开</w:t>
      </w:r>
      <w:r w:rsidRPr="00AE6ACD">
        <w:rPr>
          <w:rFonts w:ascii="宋体" w:eastAsia="宋体" w:hAnsi="宋体" w:cs="宋体" w:hint="eastAsia"/>
          <w:kern w:val="0"/>
          <w:lang w:bidi="ar"/>
        </w:rPr>
        <w:lastRenderedPageBreak/>
        <w:t>展各种切合实际的有效方法，包括法制培训班、讲座等方式，提高包括宗教人士与一般信教群众对家庭暴力的认识，宣传男女平等、家庭成员平等、婚姻自由、童婚也是一种强迫婚姻等理念</w:t>
      </w:r>
      <w:r w:rsidRPr="00AE6ACD">
        <w:rPr>
          <w:rFonts w:ascii="宋体" w:eastAsia="宋体" w:hAnsi="宋体" w:cs="宋体"/>
          <w:kern w:val="0"/>
          <w:lang w:bidi="ar"/>
        </w:rPr>
        <w:t>，</w:t>
      </w:r>
      <w:r w:rsidRPr="00AE6ACD">
        <w:rPr>
          <w:rFonts w:ascii="宋体" w:eastAsia="宋体" w:hAnsi="宋体" w:cs="宋体" w:hint="eastAsia"/>
          <w:kern w:val="0"/>
          <w:lang w:bidi="ar"/>
        </w:rPr>
        <w:t>消除有害习俗对妇女和女童的伤害。</w:t>
      </w:r>
    </w:p>
    <w:sectPr w:rsidR="00C353AB">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1F1A5" w14:textId="77777777" w:rsidR="00791773" w:rsidRDefault="00791773">
      <w:r>
        <w:separator/>
      </w:r>
    </w:p>
  </w:endnote>
  <w:endnote w:type="continuationSeparator" w:id="0">
    <w:p w14:paraId="2EDAF0FF" w14:textId="77777777" w:rsidR="00791773" w:rsidRDefault="007917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SimSong Regular">
    <w:altName w:val="宋体"/>
    <w:panose1 w:val="02020300000000000000"/>
    <w:charset w:val="86"/>
    <w:family w:val="roman"/>
    <w:pitch w:val="variable"/>
    <w:sig w:usb0="800002BF" w:usb1="38CF7CFA" w:usb2="00000016" w:usb3="00000000" w:csb0="0004000D"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00D8" w14:textId="77777777" w:rsidR="00C353AB" w:rsidRDefault="00000000">
    <w:pPr>
      <w:pStyle w:val="a7"/>
    </w:pPr>
    <w:r>
      <w:rPr>
        <w:noProof/>
      </w:rPr>
      <mc:AlternateContent>
        <mc:Choice Requires="wps">
          <w:drawing>
            <wp:anchor distT="0" distB="0" distL="114300" distR="114300" simplePos="0" relativeHeight="251659264" behindDoc="0" locked="0" layoutInCell="1" allowOverlap="1" wp14:anchorId="1DEEF8DA" wp14:editId="73CD7DB6">
              <wp:simplePos x="0" y="0"/>
              <wp:positionH relativeFrom="margin">
                <wp:align>center</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714FCF" w14:textId="77777777" w:rsidR="00C353AB"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DEEF8DA"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62714FCF" w14:textId="77777777" w:rsidR="00C353AB" w:rsidRDefault="00000000">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87053E" w14:textId="77777777" w:rsidR="00791773" w:rsidRDefault="00791773">
      <w:r>
        <w:separator/>
      </w:r>
    </w:p>
  </w:footnote>
  <w:footnote w:type="continuationSeparator" w:id="0">
    <w:p w14:paraId="4C7CAA9B" w14:textId="77777777" w:rsidR="00791773" w:rsidRDefault="00791773">
      <w:r>
        <w:continuationSeparator/>
      </w:r>
    </w:p>
  </w:footnote>
  <w:footnote w:id="1">
    <w:p w14:paraId="2D5CAA00" w14:textId="62D2B81A" w:rsidR="00C353AB" w:rsidRDefault="00000000">
      <w:pPr>
        <w:pStyle w:val="a9"/>
      </w:pPr>
      <w:r>
        <w:rPr>
          <w:rFonts w:ascii="SimSong Regular" w:eastAsia="SimSong Regular" w:hAnsi="SimSong Regular" w:cs="SimSong Regular" w:hint="eastAsia"/>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hint="eastAsia"/>
          <w:vertAlign w:val="superscript"/>
        </w:rPr>
        <w:t>]</w:t>
      </w:r>
      <w:r>
        <w:rPr>
          <w:rFonts w:ascii="SimSong Regular" w:eastAsia="SimSong Regular" w:hAnsi="SimSong Regular" w:cs="SimSong Regular"/>
          <w:vertAlign w:val="superscript"/>
        </w:rPr>
        <w:t xml:space="preserve"> </w:t>
      </w:r>
      <w:r>
        <w:rPr>
          <w:rFonts w:hint="eastAsia"/>
        </w:rPr>
        <w:t>本报告由牛璇起草，冯媛编辑</w:t>
      </w:r>
      <w:r w:rsidR="00ED2164">
        <w:rPr>
          <w:rFonts w:hint="eastAsia"/>
        </w:rPr>
        <w:t>并</w:t>
      </w:r>
      <w:r w:rsidR="00BC3195">
        <w:rPr>
          <w:rFonts w:hint="eastAsia"/>
        </w:rPr>
        <w:t>有所</w:t>
      </w:r>
      <w:r w:rsidR="00ED2164">
        <w:rPr>
          <w:rFonts w:hint="eastAsia"/>
        </w:rPr>
        <w:t>补充</w:t>
      </w:r>
      <w:r>
        <w:rPr>
          <w:rFonts w:hint="eastAsia"/>
        </w:rPr>
        <w:t>，感谢联合国人口基金中国办公室</w:t>
      </w:r>
      <w:r w:rsidR="00BC3195">
        <w:rPr>
          <w:rFonts w:hint="eastAsia"/>
        </w:rPr>
        <w:t>对</w:t>
      </w:r>
      <w:r w:rsidR="00BC3195">
        <w:rPr>
          <w:rFonts w:hint="eastAsia"/>
        </w:rPr>
        <w:t>2</w:t>
      </w:r>
      <w:r w:rsidR="00BC3195">
        <w:t>022</w:t>
      </w:r>
      <w:r w:rsidR="00BC3195">
        <w:rPr>
          <w:rFonts w:hint="eastAsia"/>
        </w:rPr>
        <w:t>年</w:t>
      </w:r>
      <w:r w:rsidR="00BC3195">
        <w:rPr>
          <w:rFonts w:hint="eastAsia"/>
        </w:rPr>
        <w:t>1</w:t>
      </w:r>
      <w:r w:rsidR="00BC3195">
        <w:t>2</w:t>
      </w:r>
      <w:r w:rsidR="00BC3195">
        <w:rPr>
          <w:rFonts w:hint="eastAsia"/>
        </w:rPr>
        <w:t>月发布的六周年监测报告的大力支持，在此特别致谢任亚楠、张同欣女士</w:t>
      </w:r>
      <w:r>
        <w:rPr>
          <w:rFonts w:hint="eastAsia"/>
        </w:rPr>
        <w:t>。北京为平此前历年所发布的反家暴法实施监测报告详见：五周年监测报告</w:t>
      </w:r>
      <w:hyperlink r:id="rId1" w:history="1">
        <w:r>
          <w:rPr>
            <w:rStyle w:val="ac"/>
          </w:rPr>
          <w:t>http://www.equality-beijing.org/newinfo.aspx?id=86</w:t>
        </w:r>
      </w:hyperlink>
      <w:r>
        <w:rPr>
          <w:rFonts w:hint="eastAsia"/>
        </w:rPr>
        <w:t>，四周年监测报告</w:t>
      </w:r>
      <w:hyperlink r:id="rId2" w:history="1">
        <w:r>
          <w:rPr>
            <w:rStyle w:val="ac"/>
          </w:rPr>
          <w:t>http://www.equality-beijing.org/newinfo.aspx?id=80</w:t>
        </w:r>
      </w:hyperlink>
      <w:r>
        <w:rPr>
          <w:rFonts w:hint="eastAsia"/>
        </w:rPr>
        <w:t>，三周年监测报告</w:t>
      </w:r>
      <w:hyperlink r:id="rId3" w:history="1">
        <w:r>
          <w:rPr>
            <w:rStyle w:val="ac"/>
          </w:rPr>
          <w:t>http://www.equality-beijing.org/newinfo.aspx?id=73</w:t>
        </w:r>
      </w:hyperlink>
      <w:r>
        <w:rPr>
          <w:rFonts w:hint="eastAsia"/>
        </w:rPr>
        <w:t>，二周年监测报告</w:t>
      </w:r>
      <w:hyperlink r:id="rId4" w:history="1">
        <w:r>
          <w:rPr>
            <w:rStyle w:val="ac"/>
          </w:rPr>
          <w:t>http://www.equality-beijing.org/newinfo.aspx?id=71</w:t>
        </w:r>
        <w:r>
          <w:rPr>
            <w:rStyle w:val="ac"/>
            <w:rFonts w:hint="eastAsia"/>
          </w:rPr>
          <w:t>，</w:t>
        </w:r>
        <w:r>
          <w:rPr>
            <w:rStyle w:val="ac"/>
            <w:rFonts w:hint="eastAsia"/>
          </w:rPr>
          <w:t>2</w:t>
        </w:r>
        <w:r>
          <w:rPr>
            <w:rStyle w:val="ac"/>
          </w:rPr>
          <w:t>0</w:t>
        </w:r>
        <w:r>
          <w:rPr>
            <w:rStyle w:val="ac"/>
            <w:rFonts w:hint="eastAsia"/>
          </w:rPr>
          <w:t>个月监测报告</w:t>
        </w:r>
      </w:hyperlink>
      <w:r>
        <w:rPr>
          <w:rFonts w:hint="eastAsia"/>
        </w:rPr>
        <w:t xml:space="preserve"> </w:t>
      </w:r>
      <w:hyperlink r:id="rId5" w:history="1">
        <w:r>
          <w:rPr>
            <w:rStyle w:val="ac"/>
          </w:rPr>
          <w:t>http://www.equality-beijing.org/newinfo.aspx?id=69</w:t>
        </w:r>
      </w:hyperlink>
      <w:r>
        <w:rPr>
          <w:rFonts w:hint="eastAsia"/>
        </w:rPr>
        <w:t>；一周年监测报告</w:t>
      </w:r>
      <w:r>
        <w:t>http://www.equality-beijing.org/newinfo.aspx?id=24</w:t>
      </w:r>
    </w:p>
  </w:footnote>
  <w:footnote w:id="2">
    <w:p w14:paraId="0DA9C17E" w14:textId="626C5B2F" w:rsidR="00EE27E2" w:rsidRDefault="00EE27E2" w:rsidP="00EE27E2">
      <w:pPr>
        <w:pStyle w:val="a9"/>
      </w:pPr>
      <w:r>
        <w:rPr>
          <w:rFonts w:ascii="SimSong Regular" w:eastAsia="SimSong Regular" w:hAnsi="SimSong Regular" w:cs="SimSong Regular" w:hint="eastAsia"/>
          <w:color w:val="000000" w:themeColor="text1"/>
          <w:vertAlign w:val="superscript"/>
        </w:rPr>
        <w:t>[</w:t>
      </w:r>
      <w:r>
        <w:rPr>
          <w:rStyle w:val="a8"/>
          <w:rFonts w:ascii="SimSong Regular" w:eastAsia="SimSong Regular" w:hAnsi="SimSong Regular" w:cs="SimSong Regular" w:hint="eastAsia"/>
          <w:color w:val="000000" w:themeColor="text1"/>
        </w:rPr>
        <w:footnoteRef/>
      </w:r>
      <w:r>
        <w:rPr>
          <w:rFonts w:ascii="SimSong Regular" w:eastAsia="SimSong Regular" w:hAnsi="SimSong Regular" w:cs="SimSong Regular" w:hint="eastAsia"/>
          <w:vertAlign w:val="superscript"/>
        </w:rPr>
        <w:t>]</w:t>
      </w:r>
      <w:r>
        <w:t xml:space="preserve"> </w:t>
      </w:r>
      <w:r>
        <w:rPr>
          <w:rFonts w:hint="eastAsia"/>
        </w:rPr>
        <w:t>详见极目新闻：《</w:t>
      </w:r>
      <w:r w:rsidRPr="00EE27E2">
        <w:rPr>
          <w:rFonts w:hint="eastAsia"/>
        </w:rPr>
        <w:t>湖北首个反家暴三方协作机制建立</w:t>
      </w:r>
      <w:r>
        <w:rPr>
          <w:rFonts w:hint="eastAsia"/>
        </w:rPr>
        <w:t>》</w:t>
      </w:r>
      <w:r w:rsidRPr="00EE27E2">
        <w:t>https://hb.ifeng.com/c/8No9nFfwJSI</w:t>
      </w:r>
    </w:p>
  </w:footnote>
  <w:footnote w:id="3">
    <w:p w14:paraId="16CC25D3" w14:textId="0B87DE93" w:rsidR="00645022" w:rsidRDefault="00645022" w:rsidP="00645022">
      <w:pPr>
        <w:pStyle w:val="a9"/>
      </w:pPr>
      <w:r>
        <w:rPr>
          <w:rFonts w:ascii="SimSong Regular" w:eastAsia="SimSong Regular" w:hAnsi="SimSong Regular" w:cs="SimSong Regular" w:hint="eastAsia"/>
          <w:vertAlign w:val="superscript"/>
        </w:rPr>
        <w:t>[</w:t>
      </w:r>
      <w:r>
        <w:rPr>
          <w:rFonts w:ascii="SimSong Regular" w:eastAsia="SimSong Regular" w:hAnsi="SimSong Regular" w:cs="SimSong Regular" w:hint="eastAsia"/>
          <w:vertAlign w:val="superscript"/>
        </w:rPr>
        <w:footnoteRef/>
      </w:r>
      <w:r>
        <w:rPr>
          <w:rFonts w:ascii="SimSong Regular" w:eastAsia="SimSong Regular" w:hAnsi="SimSong Regular" w:cs="SimSong Regular" w:hint="eastAsia"/>
          <w:vertAlign w:val="superscript"/>
        </w:rPr>
        <w:t>]</w:t>
      </w:r>
      <w:r>
        <w:rPr>
          <w:rFonts w:hint="eastAsia"/>
        </w:rPr>
        <w:t xml:space="preserve"> 202</w:t>
      </w:r>
      <w:r>
        <w:t>3</w:t>
      </w:r>
      <w:r>
        <w:rPr>
          <w:rFonts w:hint="eastAsia"/>
        </w:rPr>
        <w:t>年</w:t>
      </w:r>
      <w:r>
        <w:t>2</w:t>
      </w:r>
      <w:r>
        <w:rPr>
          <w:rFonts w:hint="eastAsia"/>
        </w:rPr>
        <w:t>月</w:t>
      </w:r>
      <w:r>
        <w:t>20</w:t>
      </w:r>
      <w:r>
        <w:rPr>
          <w:rFonts w:hint="eastAsia"/>
        </w:rPr>
        <w:t>日</w:t>
      </w:r>
      <w:r>
        <w:rPr>
          <w:rFonts w:hint="eastAsia"/>
        </w:rPr>
        <w:t>澎湃新闻：《</w:t>
      </w:r>
      <w:r w:rsidRPr="00645022">
        <w:rPr>
          <w:rFonts w:hint="eastAsia"/>
        </w:rPr>
        <w:t>大邑建设反家暴联合协作机制</w:t>
      </w:r>
      <w:r>
        <w:rPr>
          <w:rFonts w:hint="eastAsia"/>
        </w:rPr>
        <w:t>》，</w:t>
      </w:r>
      <w:r w:rsidRPr="00645022">
        <w:t>https://www.thepaper.cn/newsDetail_forward_22007737</w:t>
      </w:r>
    </w:p>
  </w:footnote>
  <w:footnote w:id="4">
    <w:p w14:paraId="56F297A4" w14:textId="77777777" w:rsidR="00C353AB" w:rsidRDefault="00000000">
      <w:pPr>
        <w:pStyle w:val="a9"/>
      </w:pPr>
      <w:r>
        <w:rPr>
          <w:rFonts w:ascii="SimSong Regular" w:eastAsia="SimSong Regular" w:hAnsi="SimSong Regular" w:cs="SimSong Regular" w:hint="eastAsia"/>
          <w:color w:val="000000" w:themeColor="text1"/>
          <w:vertAlign w:val="superscript"/>
        </w:rPr>
        <w:t>[</w:t>
      </w:r>
      <w:r>
        <w:rPr>
          <w:rStyle w:val="a8"/>
          <w:rFonts w:ascii="SimSong Regular" w:eastAsia="SimSong Regular" w:hAnsi="SimSong Regular" w:cs="SimSong Regular" w:hint="eastAsia"/>
          <w:color w:val="000000" w:themeColor="text1"/>
        </w:rPr>
        <w:footnoteRef/>
      </w:r>
      <w:r>
        <w:rPr>
          <w:rFonts w:ascii="SimSong Regular" w:eastAsia="SimSong Regular" w:hAnsi="SimSong Regular" w:cs="SimSong Regular" w:hint="eastAsia"/>
          <w:vertAlign w:val="superscript"/>
        </w:rPr>
        <w:t>]</w:t>
      </w:r>
      <w:r>
        <w:t xml:space="preserve"> </w:t>
      </w:r>
      <w:r>
        <w:rPr>
          <w:rFonts w:hint="eastAsia"/>
        </w:rPr>
        <w:t>2021</w:t>
      </w:r>
      <w:r>
        <w:rPr>
          <w:rFonts w:hint="eastAsia"/>
        </w:rPr>
        <w:t>年</w:t>
      </w:r>
      <w:r>
        <w:rPr>
          <w:rFonts w:hint="eastAsia"/>
        </w:rPr>
        <w:t>5</w:t>
      </w:r>
      <w:r>
        <w:rPr>
          <w:rFonts w:hint="eastAsia"/>
        </w:rPr>
        <w:t>月</w:t>
      </w:r>
      <w:r>
        <w:rPr>
          <w:rFonts w:hint="eastAsia"/>
        </w:rPr>
        <w:t>17</w:t>
      </w:r>
      <w:r>
        <w:rPr>
          <w:rFonts w:hint="eastAsia"/>
        </w:rPr>
        <w:t>日封面新闻《成都“一站式”反家暴工作机制来了！公安、妇联都有参与》</w:t>
      </w:r>
    </w:p>
  </w:footnote>
  <w:footnote w:id="5">
    <w:p w14:paraId="33B06005" w14:textId="77777777" w:rsidR="00C353AB" w:rsidRDefault="00000000">
      <w:pPr>
        <w:pStyle w:val="a9"/>
      </w:pPr>
      <w:r>
        <w:rPr>
          <w:rFonts w:ascii="SimSong Regular" w:eastAsia="SimSong Regular" w:hAnsi="SimSong Regular" w:cs="SimSong Regular" w:hint="eastAsia"/>
          <w:vertAlign w:val="superscript"/>
        </w:rPr>
        <w:t>[</w:t>
      </w:r>
      <w:r>
        <w:rPr>
          <w:rFonts w:ascii="SimSong Regular" w:eastAsia="SimSong Regular" w:hAnsi="SimSong Regular" w:cs="SimSong Regular" w:hint="eastAsia"/>
          <w:vertAlign w:val="superscript"/>
        </w:rPr>
        <w:footnoteRef/>
      </w:r>
      <w:r>
        <w:rPr>
          <w:rFonts w:ascii="SimSong Regular" w:eastAsia="SimSong Regular" w:hAnsi="SimSong Regular" w:cs="SimSong Regular" w:hint="eastAsia"/>
          <w:vertAlign w:val="superscript"/>
        </w:rPr>
        <w:t>]</w:t>
      </w:r>
      <w:r>
        <w:rPr>
          <w:rFonts w:hint="eastAsia"/>
        </w:rPr>
        <w:t xml:space="preserve"> 2022</w:t>
      </w:r>
      <w:r>
        <w:rPr>
          <w:rFonts w:hint="eastAsia"/>
        </w:rPr>
        <w:t>年</w:t>
      </w:r>
      <w:r>
        <w:rPr>
          <w:rFonts w:hint="eastAsia"/>
        </w:rPr>
        <w:t>3</w:t>
      </w:r>
      <w:r>
        <w:rPr>
          <w:rFonts w:hint="eastAsia"/>
        </w:rPr>
        <w:t>月</w:t>
      </w:r>
      <w:r>
        <w:rPr>
          <w:rFonts w:hint="eastAsia"/>
        </w:rPr>
        <w:t>1</w:t>
      </w:r>
      <w:r>
        <w:rPr>
          <w:rFonts w:hint="eastAsia"/>
        </w:rPr>
        <w:t>日《江苏省反家庭暴力条例》</w:t>
      </w:r>
      <w:r>
        <w:rPr>
          <w:rFonts w:hint="eastAsia"/>
          <w:color w:val="000000" w:themeColor="text1"/>
        </w:rPr>
        <w:t>（</w:t>
      </w:r>
      <w:r>
        <w:rPr>
          <w:rFonts w:hint="eastAsia"/>
          <w:color w:val="000000" w:themeColor="text1"/>
        </w:rPr>
        <w:t>https://flk.npc.gov.cn/detail2.html?ZmY4MDgxODE3ZTAwOTA2YjAxN2UwYTI2NzJlNjIzM2Y</w:t>
      </w:r>
      <w:r>
        <w:rPr>
          <w:rFonts w:hint="eastAsia"/>
          <w:color w:val="000000" w:themeColor="text1"/>
        </w:rPr>
        <w:t>）</w:t>
      </w:r>
    </w:p>
  </w:footnote>
  <w:footnote w:id="6">
    <w:p w14:paraId="106079CF" w14:textId="77777777" w:rsidR="00C353AB" w:rsidRDefault="00000000">
      <w:pPr>
        <w:pStyle w:val="a9"/>
      </w:pPr>
      <w:r>
        <w:rPr>
          <w:rFonts w:ascii="SimSong Regular" w:eastAsia="SimSong Regular" w:hAnsi="SimSong Regular" w:cs="SimSong Regular" w:hint="eastAsia"/>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hint="eastAsia"/>
          <w:vertAlign w:val="superscript"/>
        </w:rPr>
        <w:t>]</w:t>
      </w:r>
      <w:r>
        <w:rPr>
          <w:rFonts w:ascii="SimSong Regular" w:eastAsia="SimSong Regular" w:hAnsi="SimSong Regular" w:cs="SimSong Regular"/>
          <w:vertAlign w:val="superscript"/>
        </w:rPr>
        <w:t xml:space="preserve"> </w:t>
      </w:r>
      <w:r>
        <w:rPr>
          <w:rFonts w:ascii="宋体" w:eastAsia="宋体" w:hAnsi="宋体" w:hint="eastAsia"/>
        </w:rPr>
        <w:t>2021年12月28日青海省公安厅联合省妇联出台《青海省反家庭暴力告诫制度工作指引》</w:t>
      </w:r>
      <w:r>
        <w:rPr>
          <w:rFonts w:hint="eastAsia"/>
        </w:rPr>
        <w:t>（</w:t>
      </w:r>
      <w:r>
        <w:rPr>
          <w:rFonts w:hint="eastAsia"/>
        </w:rPr>
        <w:t>http://www.qhio.gov.cn/system/2021/12/25/013499599.shtml</w:t>
      </w:r>
      <w:r>
        <w:rPr>
          <w:rFonts w:hint="eastAsia"/>
        </w:rPr>
        <w:t>）</w:t>
      </w:r>
    </w:p>
  </w:footnote>
  <w:footnote w:id="7">
    <w:p w14:paraId="602DB371" w14:textId="77777777" w:rsidR="00C353AB" w:rsidRDefault="00000000">
      <w:pPr>
        <w:pStyle w:val="a9"/>
        <w:rPr>
          <w:rFonts w:ascii="宋体" w:eastAsia="宋体" w:hAnsi="宋体"/>
        </w:rPr>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vertAlign w:val="superscript"/>
        </w:rPr>
        <w:t>]</w:t>
      </w:r>
      <w:r>
        <w:rPr>
          <w:rFonts w:ascii="SimSong Regular" w:eastAsia="SimSong Regular" w:hAnsi="SimSong Regular" w:cs="SimSong Regular" w:hint="eastAsia"/>
          <w:vertAlign w:val="superscript"/>
        </w:rPr>
        <w:t xml:space="preserve"> </w:t>
      </w:r>
      <w:r>
        <w:rPr>
          <w:rFonts w:ascii="宋体" w:eastAsia="宋体" w:hAnsi="宋体" w:hint="eastAsia"/>
        </w:rPr>
        <w:t>2016年铜陵市妇联《打造反家庭暴力“一站式”服务工作机制》</w:t>
      </w:r>
    </w:p>
  </w:footnote>
  <w:footnote w:id="8">
    <w:p w14:paraId="5B65696A" w14:textId="77777777" w:rsidR="00456E02" w:rsidRDefault="00456E02" w:rsidP="00456E02">
      <w:pPr>
        <w:pStyle w:val="a9"/>
      </w:pPr>
      <w:r>
        <w:rPr>
          <w:rFonts w:ascii="SimSong Regular" w:eastAsia="SimSong Regular" w:hAnsi="SimSong Regular" w:cs="SimSong Regular" w:hint="eastAsia"/>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hint="eastAsia"/>
          <w:vertAlign w:val="superscript"/>
        </w:rPr>
        <w:t>]</w:t>
      </w:r>
      <w:r>
        <w:rPr>
          <w:rFonts w:ascii="宋体" w:eastAsia="宋体" w:hAnsi="宋体"/>
        </w:rPr>
        <w:t>2021</w:t>
      </w:r>
      <w:r>
        <w:rPr>
          <w:rFonts w:ascii="宋体" w:eastAsia="宋体" w:hAnsi="宋体" w:hint="eastAsia"/>
        </w:rPr>
        <w:t>年</w:t>
      </w:r>
      <w:r>
        <w:rPr>
          <w:rFonts w:ascii="宋体" w:eastAsia="宋体" w:hAnsi="宋体"/>
        </w:rPr>
        <w:t>12</w:t>
      </w:r>
      <w:r>
        <w:rPr>
          <w:rFonts w:ascii="宋体" w:eastAsia="宋体" w:hAnsi="宋体" w:hint="eastAsia"/>
        </w:rPr>
        <w:t>月</w:t>
      </w:r>
      <w:r>
        <w:rPr>
          <w:rFonts w:ascii="宋体" w:eastAsia="宋体" w:hAnsi="宋体"/>
        </w:rPr>
        <w:t>2</w:t>
      </w:r>
      <w:r>
        <w:rPr>
          <w:rFonts w:ascii="宋体" w:eastAsia="宋体" w:hAnsi="宋体" w:hint="eastAsia"/>
        </w:rPr>
        <w:t>日，江苏省第十三届人大常委会第二十七次会议表决通过《江苏省反家庭暴力条例》，将于</w:t>
      </w:r>
      <w:r>
        <w:rPr>
          <w:rFonts w:ascii="宋体" w:eastAsia="宋体" w:hAnsi="宋体"/>
        </w:rPr>
        <w:t>2022</w:t>
      </w:r>
      <w:r>
        <w:rPr>
          <w:rFonts w:ascii="宋体" w:eastAsia="宋体" w:hAnsi="宋体" w:hint="eastAsia"/>
        </w:rPr>
        <w:t>年</w:t>
      </w:r>
      <w:r>
        <w:rPr>
          <w:rFonts w:ascii="宋体" w:eastAsia="宋体" w:hAnsi="宋体"/>
        </w:rPr>
        <w:t>3月1日起施行。</w:t>
      </w:r>
    </w:p>
  </w:footnote>
  <w:footnote w:id="9">
    <w:p w14:paraId="5449ED8F" w14:textId="77777777" w:rsidR="00C353AB" w:rsidRDefault="00000000">
      <w:pPr>
        <w:pStyle w:val="a9"/>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vertAlign w:val="superscript"/>
        </w:rPr>
        <w:t>]</w:t>
      </w:r>
      <w:r>
        <w:rPr>
          <w:rFonts w:ascii="SimSong Regular" w:eastAsia="SimSong Regular" w:hAnsi="SimSong Regular" w:cs="SimSong Regular" w:hint="eastAsia"/>
          <w:vertAlign w:val="superscript"/>
        </w:rPr>
        <w:t xml:space="preserve"> </w:t>
      </w:r>
      <w:r>
        <w:rPr>
          <w:rFonts w:ascii="宋体" w:eastAsia="宋体" w:hAnsi="宋体" w:hint="eastAsia"/>
        </w:rPr>
        <w:t>2022年7月29日安徽省人大通过、2022年11月1日开始施行</w:t>
      </w:r>
      <w:hyperlink r:id="rId6" w:history="1">
        <w:r>
          <w:rPr>
            <w:rStyle w:val="ac"/>
          </w:rPr>
          <w:t>https://www.163.co</w:t>
        </w:r>
        <w:r>
          <w:rPr>
            <w:rStyle w:val="ac"/>
            <w:rFonts w:hint="eastAsia"/>
          </w:rPr>
          <w:t>，全文见</w:t>
        </w:r>
        <w:r>
          <w:rPr>
            <w:rStyle w:val="ac"/>
          </w:rPr>
          <w:t>m/dy/article/HFCBF2R40514R9NK.html</w:t>
        </w:r>
      </w:hyperlink>
      <w:r>
        <w:rPr>
          <w:rFonts w:hint="eastAsia"/>
        </w:rPr>
        <w:t>；</w:t>
      </w:r>
      <w:r>
        <w:rPr>
          <w:rFonts w:ascii="宋体" w:eastAsia="宋体" w:hAnsi="宋体" w:cs="宋体"/>
          <w:szCs w:val="18"/>
        </w:rPr>
        <w:t>2022年11月21日中国妇女报“《安徽省实施〈中华人民共和国反家庭暴力法〉办法》正式施行，将家庭美德和反家暴内容纳入村规民约”</w:t>
      </w:r>
    </w:p>
  </w:footnote>
  <w:footnote w:id="10">
    <w:p w14:paraId="332B7C4A" w14:textId="77777777" w:rsidR="00C353AB" w:rsidRDefault="00000000">
      <w:pPr>
        <w:pStyle w:val="a9"/>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vertAlign w:val="superscript"/>
        </w:rPr>
        <w:t xml:space="preserve">] </w:t>
      </w:r>
      <w:r>
        <w:rPr>
          <w:rFonts w:ascii="宋体" w:eastAsia="宋体" w:hAnsi="宋体" w:hint="eastAsia"/>
        </w:rPr>
        <w:t>2022年7月30日，河南省人大常委会通过了《河南省反家庭暴力条例》，将自2022年10月1日起施行。</w:t>
      </w:r>
    </w:p>
  </w:footnote>
  <w:footnote w:id="11">
    <w:p w14:paraId="264BE798" w14:textId="51BDC441" w:rsidR="00C353AB" w:rsidRDefault="00000000">
      <w:pPr>
        <w:pStyle w:val="a9"/>
        <w:rPr>
          <w:rFonts w:ascii="宋体" w:eastAsia="宋体" w:hAnsi="宋体"/>
        </w:rPr>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hint="eastAsia"/>
          <w:vertAlign w:val="superscript"/>
        </w:rPr>
        <w:t>]</w:t>
      </w:r>
      <w:r>
        <w:rPr>
          <w:rFonts w:ascii="SimSong Regular" w:eastAsia="SimSong Regular" w:hAnsi="SimSong Regular" w:cs="SimSong Regular"/>
          <w:vertAlign w:val="superscript"/>
        </w:rPr>
        <w:t xml:space="preserve"> </w:t>
      </w:r>
      <w:r w:rsidR="00456E02">
        <w:rPr>
          <w:rFonts w:ascii="宋体" w:eastAsia="宋体" w:hAnsi="宋体"/>
        </w:rPr>
        <w:t>2022</w:t>
      </w:r>
      <w:r w:rsidR="00456E02">
        <w:rPr>
          <w:rFonts w:ascii="宋体" w:eastAsia="宋体" w:hAnsi="宋体" w:hint="eastAsia"/>
        </w:rPr>
        <w:t>年1</w:t>
      </w:r>
      <w:r>
        <w:rPr>
          <w:rFonts w:ascii="宋体" w:eastAsia="宋体" w:hAnsi="宋体" w:hint="eastAsia"/>
        </w:rPr>
        <w:t>1月29日，河北省通过了新修订的《河北省反家庭暴力条例》</w:t>
      </w:r>
    </w:p>
  </w:footnote>
  <w:footnote w:id="12">
    <w:p w14:paraId="3288E9F6" w14:textId="77777777" w:rsidR="00C353AB" w:rsidRDefault="00000000">
      <w:pPr>
        <w:pStyle w:val="a9"/>
        <w:rPr>
          <w:rFonts w:ascii="宋体" w:eastAsia="宋体" w:hAnsi="宋体" w:cs="宋体"/>
          <w:szCs w:val="18"/>
        </w:rPr>
      </w:pPr>
      <w:r>
        <w:rPr>
          <w:rFonts w:ascii="宋体" w:eastAsia="宋体" w:hAnsi="宋体" w:cs="宋体"/>
          <w:szCs w:val="18"/>
          <w:vertAlign w:val="superscript"/>
        </w:rPr>
        <w:t>[</w:t>
      </w:r>
      <w:r>
        <w:rPr>
          <w:rFonts w:ascii="宋体" w:eastAsia="宋体" w:hAnsi="宋体" w:cs="宋体"/>
          <w:szCs w:val="18"/>
          <w:vertAlign w:val="superscript"/>
        </w:rPr>
        <w:footnoteRef/>
      </w:r>
      <w:r>
        <w:rPr>
          <w:rFonts w:ascii="宋体" w:eastAsia="宋体" w:hAnsi="宋体" w:cs="宋体"/>
          <w:szCs w:val="18"/>
          <w:vertAlign w:val="superscript"/>
        </w:rPr>
        <w:t xml:space="preserve">] </w:t>
      </w:r>
      <w:r>
        <w:rPr>
          <w:rFonts w:ascii="宋体" w:eastAsia="宋体" w:hAnsi="宋体" w:hint="eastAsia"/>
        </w:rPr>
        <w:t xml:space="preserve">2021年12月24日青海省人民政府新闻办公室相关报道 </w:t>
      </w:r>
      <w:r>
        <w:rPr>
          <w:rFonts w:ascii="宋体" w:eastAsia="宋体" w:hAnsi="宋体" w:cs="宋体" w:hint="eastAsia"/>
          <w:szCs w:val="18"/>
        </w:rPr>
        <w:t>（http://www.qhio.gov.cn/system/2021/12/25/013499599.shtml）</w:t>
      </w:r>
    </w:p>
  </w:footnote>
  <w:footnote w:id="13">
    <w:p w14:paraId="76586043" w14:textId="097E37E2" w:rsidR="00811308" w:rsidRPr="00811308" w:rsidRDefault="00811308" w:rsidP="00811308">
      <w:pPr>
        <w:pStyle w:val="a9"/>
        <w:rPr>
          <w:rFonts w:asciiTheme="minorEastAsia" w:hAnsiTheme="minorEastAsia" w:cs="宋体" w:hint="eastAsia"/>
          <w:kern w:val="0"/>
          <w:szCs w:val="18"/>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SimSong Regular" w:eastAsia="SimSong Regular" w:hAnsi="SimSong Regular" w:cs="SimSong Regular"/>
          <w:szCs w:val="18"/>
          <w:vertAlign w:val="superscript"/>
        </w:rPr>
        <w:t xml:space="preserve"> </w:t>
      </w:r>
      <w:r w:rsidRPr="00811308">
        <w:rPr>
          <w:rFonts w:asciiTheme="minorEastAsia" w:hAnsiTheme="minorEastAsia" w:cs="宋体"/>
          <w:kern w:val="0"/>
          <w:szCs w:val="18"/>
        </w:rPr>
        <w:t>吴晓锋 战海峰</w:t>
      </w:r>
      <w:r w:rsidRPr="00811308">
        <w:rPr>
          <w:rFonts w:asciiTheme="minorEastAsia" w:hAnsiTheme="minorEastAsia" w:cs="宋体" w:hint="eastAsia"/>
          <w:kern w:val="0"/>
          <w:szCs w:val="18"/>
        </w:rPr>
        <w:t xml:space="preserve"> </w:t>
      </w:r>
      <w:r w:rsidRPr="00811308">
        <w:rPr>
          <w:rFonts w:asciiTheme="minorEastAsia" w:hAnsiTheme="minorEastAsia" w:cs="宋体"/>
          <w:kern w:val="0"/>
          <w:szCs w:val="18"/>
        </w:rPr>
        <w:t>陈春宇</w:t>
      </w:r>
      <w:r w:rsidRPr="00811308">
        <w:rPr>
          <w:rFonts w:asciiTheme="minorEastAsia" w:hAnsiTheme="minorEastAsia" w:cs="宋体" w:hint="eastAsia"/>
          <w:kern w:val="0"/>
          <w:szCs w:val="18"/>
        </w:rPr>
        <w:t>：五百余份保护令为受害人铸牢“防护盾”， 法治日报，20222年10月20日，详见</w:t>
      </w:r>
      <w:r w:rsidRPr="00811308">
        <w:rPr>
          <w:rFonts w:asciiTheme="minorEastAsia" w:hAnsiTheme="minorEastAsia" w:cs="宋体"/>
          <w:kern w:val="0"/>
          <w:szCs w:val="18"/>
        </w:rPr>
        <w:t>2022-10-20 08:54https://www.toutiao.com/article/7156391516452454944/</w:t>
      </w:r>
    </w:p>
  </w:footnote>
  <w:footnote w:id="14">
    <w:p w14:paraId="59920DC2" w14:textId="6A2C50D2" w:rsidR="00A84D1C" w:rsidRDefault="00A84D1C" w:rsidP="00A84D1C">
      <w:pPr>
        <w:pStyle w:val="a9"/>
        <w:rPr>
          <w:rFonts w:eastAsia="宋体"/>
          <w:szCs w:val="18"/>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hint="eastAsia"/>
        </w:rPr>
        <w:t>详见最高人民法院网站：h</w:t>
      </w:r>
      <w:r w:rsidRPr="00A84D1C">
        <w:rPr>
          <w:rFonts w:ascii="宋体" w:eastAsia="宋体" w:hAnsi="宋体" w:hint="eastAsia"/>
        </w:rPr>
        <w:t>t</w:t>
      </w:r>
      <w:r w:rsidRPr="00A84D1C">
        <w:rPr>
          <w:rFonts w:ascii="宋体" w:eastAsia="宋体" w:hAnsi="宋体"/>
        </w:rPr>
        <w:t>tps://www.court.gov.cn/zixun-xiangqing-366021.html</w:t>
      </w:r>
    </w:p>
  </w:footnote>
  <w:footnote w:id="15">
    <w:p w14:paraId="0CCAA561" w14:textId="740D752E" w:rsidR="00645022" w:rsidRPr="00645022" w:rsidRDefault="00645022" w:rsidP="00645022">
      <w:pPr>
        <w:pStyle w:val="a9"/>
        <w:rPr>
          <w:rFonts w:ascii="宋体" w:eastAsia="宋体" w:hAnsi="宋体"/>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hint="eastAsia"/>
        </w:rPr>
        <w:t>详见</w:t>
      </w:r>
      <w:r w:rsidRPr="00645022">
        <w:rPr>
          <w:rFonts w:ascii="宋体" w:eastAsia="宋体" w:hAnsi="宋体" w:hint="eastAsia"/>
        </w:rPr>
        <w:t>天心区妇联2022年工作总结</w:t>
      </w:r>
      <w:r>
        <w:rPr>
          <w:rFonts w:ascii="宋体" w:eastAsia="宋体" w:hAnsi="宋体" w:hint="eastAsia"/>
        </w:rPr>
        <w:t>，</w:t>
      </w:r>
      <w:r w:rsidRPr="00645022">
        <w:rPr>
          <w:rFonts w:ascii="宋体" w:eastAsia="宋体" w:hAnsi="宋体"/>
        </w:rPr>
        <w:t>http://www.tianxin.gov.cn/zwgk8/qtdwxxgkml/qfl/ghjh6772/202302/t20230214_10992207.html</w:t>
      </w:r>
      <w:r>
        <w:rPr>
          <w:rFonts w:ascii="宋体" w:eastAsia="宋体" w:hAnsi="宋体" w:hint="eastAsia"/>
        </w:rPr>
        <w:t>最高</w:t>
      </w:r>
    </w:p>
  </w:footnote>
  <w:footnote w:id="16">
    <w:p w14:paraId="0501EF5B" w14:textId="70351451" w:rsidR="0030679D" w:rsidRDefault="0030679D" w:rsidP="0030679D">
      <w:pPr>
        <w:pStyle w:val="a9"/>
        <w:rPr>
          <w:rFonts w:ascii="宋体" w:eastAsia="宋体" w:hAnsi="宋体" w:cs="宋体" w:hint="eastAsia"/>
          <w:szCs w:val="18"/>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hint="eastAsia"/>
        </w:rPr>
        <w:t>202</w:t>
      </w:r>
      <w:r>
        <w:rPr>
          <w:rFonts w:ascii="宋体" w:eastAsia="宋体" w:hAnsi="宋体"/>
        </w:rPr>
        <w:t>3</w:t>
      </w:r>
      <w:r>
        <w:rPr>
          <w:rFonts w:ascii="宋体" w:eastAsia="宋体" w:hAnsi="宋体" w:hint="eastAsia"/>
        </w:rPr>
        <w:t>年2月2</w:t>
      </w:r>
      <w:r>
        <w:rPr>
          <w:rFonts w:ascii="宋体" w:eastAsia="宋体" w:hAnsi="宋体"/>
        </w:rPr>
        <w:t>1</w:t>
      </w:r>
      <w:r>
        <w:rPr>
          <w:rFonts w:ascii="宋体" w:eastAsia="宋体" w:hAnsi="宋体" w:hint="eastAsia"/>
        </w:rPr>
        <w:t>日浙江工人报：《</w:t>
      </w:r>
      <w:r w:rsidRPr="0030679D">
        <w:rPr>
          <w:rFonts w:ascii="宋体" w:eastAsia="宋体" w:hAnsi="宋体" w:hint="eastAsia"/>
        </w:rPr>
        <w:t>全国首份全流程 在线人身安全保护令发出</w:t>
      </w:r>
      <w:r>
        <w:rPr>
          <w:rFonts w:ascii="宋体" w:eastAsia="宋体" w:hAnsi="宋体" w:hint="eastAsia"/>
        </w:rPr>
        <w:t>》，</w:t>
      </w:r>
      <w:r w:rsidRPr="0030679D">
        <w:rPr>
          <w:rFonts w:ascii="宋体" w:eastAsia="宋体" w:hAnsi="宋体"/>
        </w:rPr>
        <w:t>http://epaper.zjgrrb.com/html/2023-02/21/content_2821029.htm?div=-1</w:t>
      </w:r>
    </w:p>
  </w:footnote>
  <w:footnote w:id="17">
    <w:p w14:paraId="1D6514A9" w14:textId="77777777" w:rsidR="00C353AB" w:rsidRDefault="00000000">
      <w:pPr>
        <w:pStyle w:val="a9"/>
        <w:rPr>
          <w:rFonts w:ascii="宋体" w:eastAsia="宋体" w:hAnsi="宋体" w:cs="宋体"/>
          <w:szCs w:val="18"/>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hint="eastAsia"/>
        </w:rPr>
        <w:t>2022年7月19日青海法治报《“掌</w:t>
      </w:r>
      <w:r>
        <w:rPr>
          <w:rFonts w:ascii="宋体" w:eastAsia="宋体" w:hAnsi="宋体" w:cs="宋体" w:hint="eastAsia"/>
          <w:szCs w:val="18"/>
        </w:rPr>
        <w:t>上法庭”“智能云柜”---零距离感受青海“智慧法院”建设》</w:t>
      </w:r>
    </w:p>
  </w:footnote>
  <w:footnote w:id="18">
    <w:p w14:paraId="49D65AC1" w14:textId="77777777" w:rsidR="00C353AB" w:rsidRDefault="00000000">
      <w:pPr>
        <w:pStyle w:val="a9"/>
        <w:rPr>
          <w:rFonts w:ascii="宋体" w:eastAsia="宋体" w:hAnsi="宋体" w:cs="宋体"/>
          <w:szCs w:val="18"/>
        </w:rPr>
      </w:pPr>
      <w:r>
        <w:rPr>
          <w:rFonts w:ascii="宋体" w:eastAsia="宋体" w:hAnsi="宋体" w:cs="宋体"/>
          <w:szCs w:val="18"/>
          <w:vertAlign w:val="superscript"/>
        </w:rPr>
        <w:t>[</w:t>
      </w:r>
      <w:r>
        <w:rPr>
          <w:rFonts w:ascii="宋体" w:eastAsia="宋体" w:hAnsi="宋体" w:cs="宋体"/>
          <w:szCs w:val="18"/>
          <w:vertAlign w:val="superscript"/>
        </w:rPr>
        <w:footnoteRef/>
      </w:r>
      <w:r>
        <w:rPr>
          <w:rFonts w:ascii="宋体" w:eastAsia="宋体" w:hAnsi="宋体" w:cs="宋体"/>
          <w:szCs w:val="18"/>
          <w:vertAlign w:val="superscript"/>
        </w:rPr>
        <w:t xml:space="preserve">] </w:t>
      </w:r>
      <w:r>
        <w:rPr>
          <w:rFonts w:ascii="宋体" w:eastAsia="宋体" w:hAnsi="宋体" w:hint="eastAsia"/>
        </w:rPr>
        <w:t>2018年1月18日中华妇女联合会新闻网</w:t>
      </w:r>
      <w:r>
        <w:rPr>
          <w:rFonts w:ascii="宋体" w:eastAsia="宋体" w:hAnsi="宋体" w:cs="宋体" w:hint="eastAsia"/>
          <w:szCs w:val="18"/>
        </w:rPr>
        <w:t>《</w:t>
      </w:r>
      <w:r>
        <w:rPr>
          <w:rFonts w:ascii="宋体" w:eastAsia="宋体" w:hAnsi="宋体" w:cs="宋体"/>
          <w:szCs w:val="18"/>
        </w:rPr>
        <w:t>青海：维护妇女儿童合法权益，撑起妇儿心中一片蓝天</w:t>
      </w:r>
      <w:r>
        <w:rPr>
          <w:rFonts w:ascii="宋体" w:eastAsia="宋体" w:hAnsi="宋体" w:cs="宋体" w:hint="eastAsia"/>
          <w:szCs w:val="18"/>
        </w:rPr>
        <w:t>》</w:t>
      </w:r>
    </w:p>
  </w:footnote>
  <w:footnote w:id="19">
    <w:p w14:paraId="3F648344" w14:textId="1A233ED2" w:rsidR="00C353AB" w:rsidRPr="00CC09A4" w:rsidRDefault="00000000">
      <w:pPr>
        <w:pStyle w:val="a9"/>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vertAlign w:val="superscript"/>
        </w:rPr>
        <w:t xml:space="preserve">] </w:t>
      </w:r>
      <w:r>
        <w:rPr>
          <w:rFonts w:ascii="宋体" w:eastAsia="宋体" w:hAnsi="宋体" w:cs="黑体" w:hint="eastAsia"/>
          <w:kern w:val="0"/>
          <w:szCs w:val="18"/>
          <w:lang w:bidi="ar"/>
        </w:rPr>
        <w:t>202</w:t>
      </w:r>
      <w:r w:rsidR="006B2750">
        <w:rPr>
          <w:rFonts w:ascii="宋体" w:eastAsia="宋体" w:hAnsi="宋体" w:cs="黑体"/>
          <w:kern w:val="0"/>
          <w:szCs w:val="18"/>
          <w:lang w:bidi="ar"/>
        </w:rPr>
        <w:t>3</w:t>
      </w:r>
      <w:r>
        <w:rPr>
          <w:rFonts w:ascii="宋体" w:eastAsia="宋体" w:hAnsi="宋体" w:cs="黑体" w:hint="eastAsia"/>
          <w:kern w:val="0"/>
          <w:szCs w:val="18"/>
          <w:lang w:bidi="ar"/>
        </w:rPr>
        <w:t>年2月2</w:t>
      </w:r>
      <w:r w:rsidR="006B2750">
        <w:rPr>
          <w:rFonts w:ascii="宋体" w:eastAsia="宋体" w:hAnsi="宋体" w:cs="黑体"/>
          <w:kern w:val="0"/>
          <w:szCs w:val="18"/>
          <w:lang w:bidi="ar"/>
        </w:rPr>
        <w:t>8</w:t>
      </w:r>
      <w:r>
        <w:rPr>
          <w:rFonts w:ascii="宋体" w:eastAsia="宋体" w:hAnsi="宋体" w:cs="黑体" w:hint="eastAsia"/>
          <w:kern w:val="0"/>
          <w:szCs w:val="18"/>
          <w:lang w:bidi="ar"/>
        </w:rPr>
        <w:t>日对裁判文书网的搜索</w:t>
      </w:r>
      <w:r w:rsidR="00CC09A4">
        <w:rPr>
          <w:rFonts w:ascii="宋体" w:eastAsia="宋体" w:hAnsi="宋体" w:cs="黑体" w:hint="eastAsia"/>
          <w:kern w:val="0"/>
          <w:szCs w:val="18"/>
          <w:lang w:bidi="ar"/>
        </w:rPr>
        <w:t>据</w:t>
      </w:r>
      <w:r>
        <w:rPr>
          <w:rFonts w:ascii="宋体" w:eastAsia="宋体" w:hAnsi="宋体" w:cs="黑体" w:hint="eastAsia"/>
          <w:kern w:val="0"/>
          <w:szCs w:val="18"/>
          <w:lang w:bidi="ar"/>
        </w:rPr>
        <w:t>结果</w:t>
      </w:r>
    </w:p>
  </w:footnote>
  <w:footnote w:id="20">
    <w:p w14:paraId="16DA54F2" w14:textId="77777777" w:rsidR="00C353AB" w:rsidRDefault="00000000">
      <w:pPr>
        <w:pStyle w:val="a9"/>
        <w:rPr>
          <w:rFonts w:ascii="宋体" w:eastAsia="宋体" w:hAnsi="宋体" w:cs="黑体"/>
          <w:kern w:val="0"/>
          <w:szCs w:val="18"/>
          <w:lang w:bidi="ar"/>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cs="黑体" w:hint="eastAsia"/>
          <w:kern w:val="0"/>
          <w:szCs w:val="18"/>
          <w:lang w:bidi="ar"/>
        </w:rPr>
        <w:t xml:space="preserve">贺欣《司法为何淡化家庭暴力》，《中国法律评论》2019年第4期，6-22. </w:t>
      </w:r>
    </w:p>
  </w:footnote>
  <w:footnote w:id="21">
    <w:p w14:paraId="7A69B01D" w14:textId="380AFB39" w:rsidR="00932501" w:rsidRDefault="00932501" w:rsidP="00932501">
      <w:pPr>
        <w:pStyle w:val="a9"/>
        <w:rPr>
          <w:rFonts w:ascii="宋体" w:eastAsia="宋体" w:hAnsi="宋体" w:cs="黑体"/>
          <w:kern w:val="0"/>
          <w:szCs w:val="18"/>
          <w:lang w:bidi="ar"/>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w:t>
      </w:r>
      <w:r>
        <w:rPr>
          <w:rFonts w:ascii="宋体" w:eastAsia="宋体" w:hAnsi="宋体" w:cs="黑体" w:hint="eastAsia"/>
          <w:kern w:val="0"/>
          <w:szCs w:val="18"/>
          <w:lang w:bidi="ar"/>
        </w:rPr>
        <w:t>，</w:t>
      </w:r>
      <w:r w:rsidRPr="00932501">
        <w:rPr>
          <w:rFonts w:ascii="宋体" w:eastAsia="宋体" w:hAnsi="宋体" w:cs="黑体" w:hint="eastAsia"/>
          <w:kern w:val="0"/>
          <w:szCs w:val="18"/>
          <w:lang w:bidi="ar"/>
        </w:rPr>
        <w:t>海东市中级人民法院</w:t>
      </w:r>
      <w:r>
        <w:rPr>
          <w:rFonts w:ascii="宋体" w:eastAsia="宋体" w:hAnsi="宋体" w:cs="黑体" w:hint="eastAsia"/>
          <w:kern w:val="0"/>
          <w:szCs w:val="18"/>
          <w:lang w:bidi="ar"/>
        </w:rPr>
        <w:t>：</w:t>
      </w:r>
      <w:r w:rsidRPr="00932501">
        <w:rPr>
          <w:rFonts w:ascii="宋体" w:eastAsia="宋体" w:hAnsi="宋体" w:cs="黑体" w:hint="eastAsia"/>
          <w:kern w:val="0"/>
          <w:szCs w:val="18"/>
          <w:lang w:bidi="ar"/>
        </w:rPr>
        <w:t>青海打造家事审判工作的“海东经验”2023-01-06</w:t>
      </w:r>
      <w:r>
        <w:rPr>
          <w:rFonts w:ascii="宋体" w:eastAsia="宋体" w:hAnsi="宋体" w:cs="黑体" w:hint="eastAsia"/>
          <w:kern w:val="0"/>
          <w:szCs w:val="18"/>
          <w:lang w:bidi="ar"/>
        </w:rPr>
        <w:t>，详见</w:t>
      </w:r>
      <w:r w:rsidRPr="00932501">
        <w:rPr>
          <w:rFonts w:ascii="宋体" w:eastAsia="宋体" w:hAnsi="宋体" w:cs="黑体"/>
          <w:kern w:val="0"/>
          <w:szCs w:val="18"/>
          <w:lang w:bidi="ar"/>
        </w:rPr>
        <w:t>https://www.toutiao.com/article/7185370892376359483/</w:t>
      </w:r>
      <w:r>
        <w:rPr>
          <w:rFonts w:ascii="宋体" w:eastAsia="宋体" w:hAnsi="宋体" w:cs="黑体" w:hint="eastAsia"/>
          <w:kern w:val="0"/>
          <w:szCs w:val="18"/>
          <w:lang w:bidi="ar"/>
        </w:rPr>
        <w:t xml:space="preserve"> </w:t>
      </w:r>
    </w:p>
  </w:footnote>
  <w:footnote w:id="22">
    <w:p w14:paraId="50F981FC" w14:textId="1A912F33" w:rsidR="00C353AB" w:rsidRDefault="00000000">
      <w:pPr>
        <w:pStyle w:val="a9"/>
      </w:pPr>
      <w:r>
        <w:rPr>
          <w:rFonts w:ascii="SimSong Regular" w:eastAsia="SimSong Regular" w:hAnsi="SimSong Regular" w:cs="SimSong Regular"/>
          <w:vertAlign w:val="superscript"/>
        </w:rPr>
        <w:t>[</w:t>
      </w:r>
      <w:r>
        <w:rPr>
          <w:rStyle w:val="a8"/>
          <w:rFonts w:ascii="SimSong Regular" w:eastAsia="SimSong Regular" w:hAnsi="SimSong Regular" w:cs="SimSong Regular" w:hint="eastAsia"/>
        </w:rPr>
        <w:footnoteRef/>
      </w:r>
      <w:r>
        <w:rPr>
          <w:rFonts w:ascii="SimSong Regular" w:eastAsia="SimSong Regular" w:hAnsi="SimSong Regular" w:cs="SimSong Regular"/>
          <w:vertAlign w:val="superscript"/>
        </w:rPr>
        <w:t>]</w:t>
      </w:r>
      <w:r>
        <w:rPr>
          <w:rFonts w:ascii="SimSong Regular" w:eastAsia="SimSong Regular" w:hAnsi="SimSong Regular" w:cs="SimSong Regular" w:hint="eastAsia"/>
          <w:vertAlign w:val="superscript"/>
        </w:rPr>
        <w:t xml:space="preserve"> </w:t>
      </w:r>
      <w:r w:rsidR="00A84D1C">
        <w:rPr>
          <w:rFonts w:ascii="宋体" w:eastAsia="宋体" w:hAnsi="宋体" w:cs="黑体" w:hint="eastAsia"/>
          <w:kern w:val="0"/>
          <w:szCs w:val="18"/>
          <w:lang w:bidi="ar"/>
        </w:rPr>
        <w:t>2</w:t>
      </w:r>
      <w:r w:rsidR="00A84D1C">
        <w:rPr>
          <w:rFonts w:ascii="宋体" w:eastAsia="宋体" w:hAnsi="宋体" w:cs="黑体"/>
          <w:kern w:val="0"/>
          <w:szCs w:val="18"/>
          <w:lang w:bidi="ar"/>
        </w:rPr>
        <w:t>022</w:t>
      </w:r>
      <w:r w:rsidR="00A84D1C">
        <w:rPr>
          <w:rFonts w:ascii="宋体" w:eastAsia="宋体" w:hAnsi="宋体" w:cs="黑体" w:hint="eastAsia"/>
          <w:kern w:val="0"/>
          <w:szCs w:val="18"/>
          <w:lang w:bidi="ar"/>
        </w:rPr>
        <w:t>年8月7日</w:t>
      </w:r>
      <w:r>
        <w:rPr>
          <w:rFonts w:ascii="宋体" w:eastAsia="宋体" w:hAnsi="宋体" w:cs="黑体" w:hint="eastAsia"/>
          <w:kern w:val="0"/>
          <w:szCs w:val="18"/>
          <w:lang w:bidi="ar"/>
        </w:rPr>
        <w:t>中央电视台</w:t>
      </w:r>
      <w:r w:rsidR="002E678A">
        <w:rPr>
          <w:rFonts w:ascii="宋体" w:eastAsia="宋体" w:hAnsi="宋体" w:cs="黑体" w:hint="eastAsia"/>
          <w:kern w:val="0"/>
          <w:szCs w:val="18"/>
          <w:lang w:bidi="ar"/>
        </w:rPr>
        <w:t>：“</w:t>
      </w:r>
      <w:r w:rsidR="002E678A" w:rsidRPr="002E678A">
        <w:rPr>
          <w:rFonts w:ascii="宋体" w:eastAsia="宋体" w:hAnsi="宋体" w:cs="黑体" w:hint="eastAsia"/>
          <w:kern w:val="0"/>
          <w:szCs w:val="18"/>
          <w:lang w:bidi="ar"/>
        </w:rPr>
        <w:t>司法解释正式施行 人身安全保护令在这些方面升级了</w:t>
      </w:r>
      <w:r w:rsidR="002E678A">
        <w:rPr>
          <w:rFonts w:ascii="宋体" w:eastAsia="宋体" w:hAnsi="宋体" w:cs="黑体" w:hint="eastAsia"/>
          <w:kern w:val="0"/>
          <w:szCs w:val="18"/>
          <w:lang w:bidi="ar"/>
        </w:rPr>
        <w:t>”，</w:t>
      </w:r>
      <w:r>
        <w:t xml:space="preserve"> https://m.cyol.com/gb/articles/2022-08/07/content_z3nnMIYZo.html</w:t>
      </w:r>
    </w:p>
  </w:footnote>
  <w:footnote w:id="23">
    <w:p w14:paraId="0EFC719F" w14:textId="21A50BE2" w:rsidR="00C353AB" w:rsidRDefault="00000000">
      <w:pPr>
        <w:pStyle w:val="a9"/>
        <w:rPr>
          <w:rFonts w:ascii="SimSong Regular" w:eastAsia="SimSong Regular" w:hAnsi="SimSong Regular" w:cs="SimSong Regular"/>
          <w:szCs w:val="18"/>
        </w:rPr>
      </w:pPr>
      <w:r>
        <w:rPr>
          <w:rFonts w:ascii="SimSong Regular" w:eastAsia="SimSong Regular" w:hAnsi="SimSong Regular" w:cs="SimSong Regular"/>
          <w:szCs w:val="18"/>
          <w:vertAlign w:val="superscript"/>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cs="黑体" w:hint="eastAsia"/>
          <w:kern w:val="0"/>
          <w:szCs w:val="18"/>
          <w:lang w:bidi="ar"/>
        </w:rPr>
        <w:t>2021年12月8日北京市为平妇女权益机构《反家暴法实施五周年监测报告》</w:t>
      </w:r>
      <w:r w:rsidR="00FC5D53" w:rsidRPr="00FC5D53">
        <w:rPr>
          <w:rFonts w:ascii="宋体" w:eastAsia="宋体" w:hAnsi="宋体" w:cs="黑体" w:hint="eastAsia"/>
          <w:b/>
          <w:bCs/>
          <w:i/>
          <w:iCs/>
          <w:kern w:val="0"/>
          <w:szCs w:val="18"/>
          <w:lang w:bidi="ar"/>
        </w:rPr>
        <w:t>：</w:t>
      </w:r>
      <w:hyperlink r:id="rId7" w:tgtFrame="_blank" w:history="1">
        <w:r w:rsidR="00FC5D53" w:rsidRPr="00FC5D53">
          <w:rPr>
            <w:rStyle w:val="af"/>
            <w:b/>
            <w:bCs/>
            <w:i w:val="0"/>
            <w:iCs w:val="0"/>
            <w:color w:val="003399"/>
            <w:szCs w:val="18"/>
            <w:u w:val="single"/>
            <w:shd w:val="clear" w:color="auto" w:fill="FFFFFF"/>
          </w:rPr>
          <w:t>新冠疫情期间的家庭暴力：应对措施及挑战</w:t>
        </w:r>
        <w:r w:rsidR="00FC5D53" w:rsidRPr="00FC5D53">
          <w:rPr>
            <w:rStyle w:val="af"/>
            <w:b/>
            <w:bCs/>
            <w:i w:val="0"/>
            <w:iCs w:val="0"/>
            <w:color w:val="003399"/>
            <w:szCs w:val="18"/>
            <w:u w:val="single"/>
            <w:shd w:val="clear" w:color="auto" w:fill="FFFFFF"/>
          </w:rPr>
          <w:t>”</w:t>
        </w:r>
      </w:hyperlink>
      <w:r w:rsidR="00FC5D53">
        <w:rPr>
          <w:rFonts w:hint="eastAsia"/>
          <w:sz w:val="21"/>
          <w:szCs w:val="21"/>
        </w:rPr>
        <w:t>：</w:t>
      </w:r>
      <w:r w:rsidR="00FC5D53" w:rsidRPr="00FC5D53">
        <w:rPr>
          <w:rFonts w:ascii="宋体" w:eastAsia="宋体" w:hAnsi="宋体" w:cs="黑体"/>
          <w:kern w:val="0"/>
          <w:szCs w:val="18"/>
          <w:lang w:bidi="ar"/>
        </w:rPr>
        <w:t>http://www.equality-beijing.org/newinfo.aspx?id=86</w:t>
      </w:r>
    </w:p>
  </w:footnote>
  <w:footnote w:id="24">
    <w:p w14:paraId="059FA8C6" w14:textId="7FFE3183" w:rsidR="00C353AB" w:rsidRDefault="00000000">
      <w:pPr>
        <w:pStyle w:val="a9"/>
        <w:rPr>
          <w:rFonts w:ascii="SimSong Regular" w:eastAsia="SimSong Regular" w:hAnsi="SimSong Regular" w:cs="SimSong Regular"/>
          <w:szCs w:val="18"/>
        </w:rPr>
      </w:pPr>
      <w:r>
        <w:rPr>
          <w:rStyle w:val="a8"/>
          <w:rFonts w:ascii="SimSong Regular" w:eastAsia="SimSong Regular" w:hAnsi="SimSong Regular" w:cs="SimSong Regular" w:hint="eastAsia"/>
          <w:szCs w:val="18"/>
        </w:rPr>
        <w:t>[</w:t>
      </w:r>
      <w:r>
        <w:rPr>
          <w:rStyle w:val="a8"/>
          <w:rFonts w:ascii="SimSong Regular" w:eastAsia="SimSong Regular" w:hAnsi="SimSong Regular" w:cs="SimSong Regular" w:hint="eastAsia"/>
          <w:szCs w:val="18"/>
        </w:rPr>
        <w:footnoteRef/>
      </w:r>
      <w:r>
        <w:rPr>
          <w:rFonts w:ascii="SimSong Regular" w:eastAsia="SimSong Regular" w:hAnsi="SimSong Regular" w:cs="SimSong Regular"/>
          <w:szCs w:val="18"/>
          <w:vertAlign w:val="superscript"/>
        </w:rPr>
        <w:t xml:space="preserve">] </w:t>
      </w:r>
      <w:r>
        <w:rPr>
          <w:rFonts w:ascii="宋体" w:eastAsia="宋体" w:hAnsi="宋体" w:cs="黑体" w:hint="eastAsia"/>
          <w:kern w:val="0"/>
          <w:szCs w:val="18"/>
          <w:lang w:bidi="ar"/>
        </w:rPr>
        <w:t>2019年5月7日《公益时报》张明敏</w:t>
      </w:r>
      <w:r w:rsidR="00FC5D53">
        <w:rPr>
          <w:rFonts w:ascii="宋体" w:eastAsia="宋体" w:hAnsi="宋体" w:cs="黑体" w:hint="eastAsia"/>
          <w:kern w:val="0"/>
          <w:szCs w:val="18"/>
          <w:lang w:bidi="ar"/>
        </w:rPr>
        <w:t>：</w:t>
      </w:r>
      <w:r w:rsidR="00FC5D53">
        <w:t>《</w:t>
      </w:r>
      <w:r w:rsidR="00FC5D53">
        <w:t>2018</w:t>
      </w:r>
      <w:r w:rsidR="00FC5D53">
        <w:rPr>
          <w:rStyle w:val="af"/>
        </w:rPr>
        <w:t>反家暴</w:t>
      </w:r>
      <w:r w:rsidR="00FC5D53">
        <w:t>社会</w:t>
      </w:r>
      <w:r w:rsidR="00FC5D53">
        <w:rPr>
          <w:rStyle w:val="af"/>
        </w:rPr>
        <w:t>组织</w:t>
      </w:r>
      <w:r w:rsidR="00FC5D53">
        <w:t>现状和需求报告》正式发布</w:t>
      </w:r>
      <w:r w:rsidR="00FC5D53">
        <w:rPr>
          <w:rFonts w:hint="eastAsia"/>
        </w:rPr>
        <w:t>：</w:t>
      </w:r>
      <w:r w:rsidR="00FC5D53" w:rsidRPr="00FC5D53">
        <w:t>https://www.gongyishibao.com/html/gongyizixun/16457.html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B35506"/>
    <w:multiLevelType w:val="singleLevel"/>
    <w:tmpl w:val="12B35506"/>
    <w:lvl w:ilvl="0">
      <w:start w:val="3"/>
      <w:numFmt w:val="chineseCounting"/>
      <w:suff w:val="space"/>
      <w:lvlText w:val="%1."/>
      <w:lvlJc w:val="left"/>
      <w:rPr>
        <w:rFonts w:hint="eastAsia"/>
        <w:b/>
        <w:bCs/>
      </w:rPr>
    </w:lvl>
  </w:abstractNum>
  <w:abstractNum w:abstractNumId="1" w15:restartNumberingAfterBreak="0">
    <w:nsid w:val="63A2F37F"/>
    <w:multiLevelType w:val="singleLevel"/>
    <w:tmpl w:val="63A2F37F"/>
    <w:lvl w:ilvl="0">
      <w:start w:val="2"/>
      <w:numFmt w:val="decimal"/>
      <w:suff w:val="space"/>
      <w:lvlText w:val="%1."/>
      <w:lvlJc w:val="left"/>
    </w:lvl>
  </w:abstractNum>
  <w:abstractNum w:abstractNumId="2" w15:restartNumberingAfterBreak="0">
    <w:nsid w:val="63A2FD70"/>
    <w:multiLevelType w:val="singleLevel"/>
    <w:tmpl w:val="63A2FD70"/>
    <w:lvl w:ilvl="0">
      <w:start w:val="2"/>
      <w:numFmt w:val="chineseCounting"/>
      <w:suff w:val="space"/>
      <w:lvlText w:val="%1."/>
      <w:lvlJc w:val="left"/>
    </w:lvl>
  </w:abstractNum>
  <w:abstractNum w:abstractNumId="3" w15:restartNumberingAfterBreak="0">
    <w:nsid w:val="63A2FD8D"/>
    <w:multiLevelType w:val="singleLevel"/>
    <w:tmpl w:val="63A2FD8D"/>
    <w:lvl w:ilvl="0">
      <w:start w:val="1"/>
      <w:numFmt w:val="decimal"/>
      <w:suff w:val="nothing"/>
      <w:lvlText w:val="%1."/>
      <w:lvlJc w:val="left"/>
    </w:lvl>
  </w:abstractNum>
  <w:abstractNum w:abstractNumId="4" w15:restartNumberingAfterBreak="0">
    <w:nsid w:val="63A2FEC6"/>
    <w:multiLevelType w:val="singleLevel"/>
    <w:tmpl w:val="63A2FEC6"/>
    <w:lvl w:ilvl="0">
      <w:start w:val="1"/>
      <w:numFmt w:val="decimal"/>
      <w:suff w:val="space"/>
      <w:lvlText w:val="%1."/>
      <w:lvlJc w:val="left"/>
    </w:lvl>
  </w:abstractNum>
  <w:abstractNum w:abstractNumId="5" w15:restartNumberingAfterBreak="0">
    <w:nsid w:val="63A2FF1C"/>
    <w:multiLevelType w:val="singleLevel"/>
    <w:tmpl w:val="63A2FF1C"/>
    <w:lvl w:ilvl="0">
      <w:start w:val="3"/>
      <w:numFmt w:val="decimal"/>
      <w:suff w:val="space"/>
      <w:lvlText w:val="%1."/>
      <w:lvlJc w:val="left"/>
    </w:lvl>
  </w:abstractNum>
  <w:abstractNum w:abstractNumId="6" w15:restartNumberingAfterBreak="0">
    <w:nsid w:val="63A2FF39"/>
    <w:multiLevelType w:val="singleLevel"/>
    <w:tmpl w:val="63A2FF39"/>
    <w:lvl w:ilvl="0">
      <w:start w:val="5"/>
      <w:numFmt w:val="decimal"/>
      <w:suff w:val="space"/>
      <w:lvlText w:val="%1."/>
      <w:lvlJc w:val="left"/>
    </w:lvl>
  </w:abstractNum>
  <w:num w:numId="1" w16cid:durableId="909073945">
    <w:abstractNumId w:val="1"/>
  </w:num>
  <w:num w:numId="2" w16cid:durableId="366174813">
    <w:abstractNumId w:val="2"/>
  </w:num>
  <w:num w:numId="3" w16cid:durableId="2121684606">
    <w:abstractNumId w:val="3"/>
  </w:num>
  <w:num w:numId="4" w16cid:durableId="360983842">
    <w:abstractNumId w:val="0"/>
  </w:num>
  <w:num w:numId="5" w16cid:durableId="1674604668">
    <w:abstractNumId w:val="4"/>
  </w:num>
  <w:num w:numId="6" w16cid:durableId="1940869567">
    <w:abstractNumId w:val="5"/>
  </w:num>
  <w:num w:numId="7" w16cid:durableId="39474035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UyMmYwM2NlNDQwYjNlMWI1NzU1MDkzNGVmYzVjYTkifQ=="/>
  </w:docVars>
  <w:rsids>
    <w:rsidRoot w:val="6B135F8F"/>
    <w:rsid w:val="6B135F8F"/>
    <w:rsid w:val="8D7FF6A0"/>
    <w:rsid w:val="8EBE3739"/>
    <w:rsid w:val="91DEBE39"/>
    <w:rsid w:val="92BA28B9"/>
    <w:rsid w:val="9AC73CD4"/>
    <w:rsid w:val="9D57223C"/>
    <w:rsid w:val="9DA95AAB"/>
    <w:rsid w:val="9DFF3E85"/>
    <w:rsid w:val="9F7250D0"/>
    <w:rsid w:val="AFD2A3B4"/>
    <w:rsid w:val="AFF52248"/>
    <w:rsid w:val="B3D71804"/>
    <w:rsid w:val="B59F21D3"/>
    <w:rsid w:val="B6781FE7"/>
    <w:rsid w:val="B9DDE4A7"/>
    <w:rsid w:val="B9FFCE3B"/>
    <w:rsid w:val="BA0741D7"/>
    <w:rsid w:val="BADF7058"/>
    <w:rsid w:val="BBBF36E8"/>
    <w:rsid w:val="BD2F4137"/>
    <w:rsid w:val="BD6D249C"/>
    <w:rsid w:val="BE9F9ADF"/>
    <w:rsid w:val="BEFCC493"/>
    <w:rsid w:val="BFCB5EEB"/>
    <w:rsid w:val="BFFEB041"/>
    <w:rsid w:val="CBF713D0"/>
    <w:rsid w:val="CBFDCB99"/>
    <w:rsid w:val="CF7FE21C"/>
    <w:rsid w:val="CFDF5FA3"/>
    <w:rsid w:val="D573F4E7"/>
    <w:rsid w:val="D7F46851"/>
    <w:rsid w:val="D948B146"/>
    <w:rsid w:val="DF6F9C33"/>
    <w:rsid w:val="DF7B6278"/>
    <w:rsid w:val="E715F76A"/>
    <w:rsid w:val="E7D29CCA"/>
    <w:rsid w:val="EB74992B"/>
    <w:rsid w:val="EB9DB90C"/>
    <w:rsid w:val="ED173828"/>
    <w:rsid w:val="EE76F986"/>
    <w:rsid w:val="EEBF7ACF"/>
    <w:rsid w:val="EF5ABA33"/>
    <w:rsid w:val="EF7BAB1B"/>
    <w:rsid w:val="EFFB5357"/>
    <w:rsid w:val="F3D79539"/>
    <w:rsid w:val="F3DBF8D5"/>
    <w:rsid w:val="F57F0FBB"/>
    <w:rsid w:val="F5F70C32"/>
    <w:rsid w:val="F5FF4AC4"/>
    <w:rsid w:val="F73F0DCB"/>
    <w:rsid w:val="F77EFBFA"/>
    <w:rsid w:val="F7F88037"/>
    <w:rsid w:val="F96F7FAF"/>
    <w:rsid w:val="F96F9D2C"/>
    <w:rsid w:val="FA97A85B"/>
    <w:rsid w:val="FAFD6C01"/>
    <w:rsid w:val="FAFE59AB"/>
    <w:rsid w:val="FB7FDD2D"/>
    <w:rsid w:val="FBB23C8B"/>
    <w:rsid w:val="FBBCC2AB"/>
    <w:rsid w:val="FBEDE126"/>
    <w:rsid w:val="FD55A3A4"/>
    <w:rsid w:val="FD6FC4A0"/>
    <w:rsid w:val="FD7FE596"/>
    <w:rsid w:val="FDBD46CF"/>
    <w:rsid w:val="FDBDFBA7"/>
    <w:rsid w:val="FDEA2D76"/>
    <w:rsid w:val="FEEFB2E9"/>
    <w:rsid w:val="FEF7B5DD"/>
    <w:rsid w:val="FF37FB20"/>
    <w:rsid w:val="FFE0A0DC"/>
    <w:rsid w:val="FFE64CB8"/>
    <w:rsid w:val="FFE7F20B"/>
    <w:rsid w:val="FFF5A3D8"/>
    <w:rsid w:val="FFFE1193"/>
    <w:rsid w:val="FFFE6516"/>
    <w:rsid w:val="FFFF7BF0"/>
    <w:rsid w:val="00062231"/>
    <w:rsid w:val="000B532E"/>
    <w:rsid w:val="000D2445"/>
    <w:rsid w:val="000E5709"/>
    <w:rsid w:val="000F1F05"/>
    <w:rsid w:val="000F23A1"/>
    <w:rsid w:val="00134929"/>
    <w:rsid w:val="00143493"/>
    <w:rsid w:val="00163BCA"/>
    <w:rsid w:val="00182D0B"/>
    <w:rsid w:val="00186067"/>
    <w:rsid w:val="001F4428"/>
    <w:rsid w:val="0022039B"/>
    <w:rsid w:val="00244C38"/>
    <w:rsid w:val="00251297"/>
    <w:rsid w:val="002759A5"/>
    <w:rsid w:val="00287AA6"/>
    <w:rsid w:val="002E40C5"/>
    <w:rsid w:val="002E678A"/>
    <w:rsid w:val="002F2E5D"/>
    <w:rsid w:val="0030679D"/>
    <w:rsid w:val="00326BCB"/>
    <w:rsid w:val="00371A03"/>
    <w:rsid w:val="00371DA1"/>
    <w:rsid w:val="00371F89"/>
    <w:rsid w:val="0039658A"/>
    <w:rsid w:val="003E0639"/>
    <w:rsid w:val="00440E23"/>
    <w:rsid w:val="00456E02"/>
    <w:rsid w:val="005134F6"/>
    <w:rsid w:val="005309FB"/>
    <w:rsid w:val="00570843"/>
    <w:rsid w:val="005913CA"/>
    <w:rsid w:val="005C77CA"/>
    <w:rsid w:val="00645022"/>
    <w:rsid w:val="006920EA"/>
    <w:rsid w:val="006A7DB9"/>
    <w:rsid w:val="006B2750"/>
    <w:rsid w:val="007345F2"/>
    <w:rsid w:val="0077032D"/>
    <w:rsid w:val="00791773"/>
    <w:rsid w:val="00811308"/>
    <w:rsid w:val="00855D82"/>
    <w:rsid w:val="00866D43"/>
    <w:rsid w:val="00871645"/>
    <w:rsid w:val="008D37D8"/>
    <w:rsid w:val="008E59FE"/>
    <w:rsid w:val="00904512"/>
    <w:rsid w:val="00932501"/>
    <w:rsid w:val="00943331"/>
    <w:rsid w:val="0098263D"/>
    <w:rsid w:val="009C1540"/>
    <w:rsid w:val="009C7D0D"/>
    <w:rsid w:val="009D412E"/>
    <w:rsid w:val="00A027AD"/>
    <w:rsid w:val="00A04C9D"/>
    <w:rsid w:val="00A14BDC"/>
    <w:rsid w:val="00A81603"/>
    <w:rsid w:val="00A84D1C"/>
    <w:rsid w:val="00A9776F"/>
    <w:rsid w:val="00A97F19"/>
    <w:rsid w:val="00AE6ACD"/>
    <w:rsid w:val="00B06072"/>
    <w:rsid w:val="00BA3F65"/>
    <w:rsid w:val="00BC3195"/>
    <w:rsid w:val="00C05DBC"/>
    <w:rsid w:val="00C0653C"/>
    <w:rsid w:val="00C353AB"/>
    <w:rsid w:val="00C60D9C"/>
    <w:rsid w:val="00C61746"/>
    <w:rsid w:val="00C7322C"/>
    <w:rsid w:val="00C80CAD"/>
    <w:rsid w:val="00C83FC3"/>
    <w:rsid w:val="00CC09A4"/>
    <w:rsid w:val="00CD0A18"/>
    <w:rsid w:val="00D352BF"/>
    <w:rsid w:val="00DC2967"/>
    <w:rsid w:val="00DE03FE"/>
    <w:rsid w:val="00E22D9C"/>
    <w:rsid w:val="00E31393"/>
    <w:rsid w:val="00E41396"/>
    <w:rsid w:val="00E63626"/>
    <w:rsid w:val="00EB2BF7"/>
    <w:rsid w:val="00ED2164"/>
    <w:rsid w:val="00ED553D"/>
    <w:rsid w:val="00EE27E2"/>
    <w:rsid w:val="00F54F99"/>
    <w:rsid w:val="00FC033D"/>
    <w:rsid w:val="00FC5D53"/>
    <w:rsid w:val="00FF4279"/>
    <w:rsid w:val="0E1A7A48"/>
    <w:rsid w:val="0FE77F95"/>
    <w:rsid w:val="18FE6732"/>
    <w:rsid w:val="1CBFDA3E"/>
    <w:rsid w:val="1F57E45B"/>
    <w:rsid w:val="1FB797D1"/>
    <w:rsid w:val="1FDFDD65"/>
    <w:rsid w:val="1FFF33A7"/>
    <w:rsid w:val="21FE54D7"/>
    <w:rsid w:val="28292E99"/>
    <w:rsid w:val="295BDB1C"/>
    <w:rsid w:val="29A4EF9C"/>
    <w:rsid w:val="2F9F6CD9"/>
    <w:rsid w:val="2FFDC887"/>
    <w:rsid w:val="33D98A9C"/>
    <w:rsid w:val="37ABD158"/>
    <w:rsid w:val="37FB2B61"/>
    <w:rsid w:val="3B1EFAA4"/>
    <w:rsid w:val="3BDE0023"/>
    <w:rsid w:val="3BF58A33"/>
    <w:rsid w:val="3CD15ED5"/>
    <w:rsid w:val="3DFFBB52"/>
    <w:rsid w:val="3ED3B150"/>
    <w:rsid w:val="3F3F6ACA"/>
    <w:rsid w:val="3F6D1520"/>
    <w:rsid w:val="3FBD2056"/>
    <w:rsid w:val="41A01917"/>
    <w:rsid w:val="4BFFFC8C"/>
    <w:rsid w:val="52651647"/>
    <w:rsid w:val="52DFFAEA"/>
    <w:rsid w:val="57B711D3"/>
    <w:rsid w:val="57E735E9"/>
    <w:rsid w:val="57FF36A4"/>
    <w:rsid w:val="5BEEE0FE"/>
    <w:rsid w:val="5BFD925C"/>
    <w:rsid w:val="5CBD8EA9"/>
    <w:rsid w:val="5D5C455B"/>
    <w:rsid w:val="5EBD0310"/>
    <w:rsid w:val="5F38BB30"/>
    <w:rsid w:val="5FB5FEC4"/>
    <w:rsid w:val="5FBE55ED"/>
    <w:rsid w:val="67D8A772"/>
    <w:rsid w:val="695EAD5F"/>
    <w:rsid w:val="6B135F8F"/>
    <w:rsid w:val="6B2F4EA1"/>
    <w:rsid w:val="6FAF5846"/>
    <w:rsid w:val="6FBDFC0F"/>
    <w:rsid w:val="6FCF84CF"/>
    <w:rsid w:val="6FDE0353"/>
    <w:rsid w:val="6FFF56B3"/>
    <w:rsid w:val="72BD2C9E"/>
    <w:rsid w:val="73CFF64D"/>
    <w:rsid w:val="75FF3D40"/>
    <w:rsid w:val="773FE01A"/>
    <w:rsid w:val="775FEB74"/>
    <w:rsid w:val="777D3D68"/>
    <w:rsid w:val="77A55559"/>
    <w:rsid w:val="77B79252"/>
    <w:rsid w:val="77EF6913"/>
    <w:rsid w:val="7AF6216F"/>
    <w:rsid w:val="7AF71B3C"/>
    <w:rsid w:val="7AFEBA17"/>
    <w:rsid w:val="7AFFA3E6"/>
    <w:rsid w:val="7B9EF75D"/>
    <w:rsid w:val="7BE9EFEE"/>
    <w:rsid w:val="7CFD4BA5"/>
    <w:rsid w:val="7DFFC62F"/>
    <w:rsid w:val="7E7BA763"/>
    <w:rsid w:val="7EBB6C78"/>
    <w:rsid w:val="7ED38FBE"/>
    <w:rsid w:val="7F6FD86B"/>
    <w:rsid w:val="7F7D8B73"/>
    <w:rsid w:val="7F7F8F88"/>
    <w:rsid w:val="7F97E1D0"/>
    <w:rsid w:val="7FEE4B36"/>
    <w:rsid w:val="7FF7D0E1"/>
    <w:rsid w:val="7FFC7802"/>
    <w:rsid w:val="7FFDAB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C0BC86"/>
  <w15:docId w15:val="{35AAA899-143F-D44D-80D3-5EEBB432E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header" w:qFormat="1"/>
    <w:lsdException w:name="footer" w:qFormat="1"/>
    <w:lsdException w:name="caption" w:semiHidden="1" w:unhideWhenUsed="1" w:qFormat="1"/>
    <w:lsdException w:name="footnote reference" w:uiPriority="99" w:qFormat="1"/>
    <w:lsdException w:name="annotation reference" w:qFormat="1"/>
    <w:lsdException w:name="endnote reference" w:qFormat="1"/>
    <w:lsdException w:name="endnote text" w:qFormat="1"/>
    <w:lsdException w:name="Title" w:qFormat="1"/>
    <w:lsdException w:name="Default Paragraph Font" w:semiHidden="1" w:uiPriority="1" w:unhideWhenUsed="1" w:qFormat="1"/>
    <w:lsdException w:name="Subtitle" w:qFormat="1"/>
    <w:lsdException w:name="Hyperlink" w:uiPriority="99" w:qFormat="1"/>
    <w:lsdException w:name="FollowedHyperlink"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Pr>
      <w:sz w:val="21"/>
      <w:szCs w:val="21"/>
    </w:rPr>
  </w:style>
  <w:style w:type="character" w:styleId="a4">
    <w:name w:val="endnote reference"/>
    <w:basedOn w:val="a0"/>
    <w:qFormat/>
    <w:rPr>
      <w:vertAlign w:val="superscript"/>
    </w:rPr>
  </w:style>
  <w:style w:type="paragraph" w:styleId="a5">
    <w:name w:val="endnote text"/>
    <w:basedOn w:val="a"/>
    <w:qFormat/>
    <w:pPr>
      <w:snapToGrid w:val="0"/>
      <w:jc w:val="left"/>
    </w:pPr>
  </w:style>
  <w:style w:type="character" w:styleId="a6">
    <w:name w:val="FollowedHyperlink"/>
    <w:basedOn w:val="a0"/>
    <w:qFormat/>
    <w:rPr>
      <w:color w:val="954F72" w:themeColor="followedHyperlink"/>
      <w:u w:val="single"/>
    </w:rPr>
  </w:style>
  <w:style w:type="paragraph" w:styleId="a7">
    <w:name w:val="footer"/>
    <w:basedOn w:val="a"/>
    <w:qFormat/>
    <w:pPr>
      <w:tabs>
        <w:tab w:val="center" w:pos="4153"/>
        <w:tab w:val="right" w:pos="8306"/>
      </w:tabs>
      <w:snapToGrid w:val="0"/>
      <w:jc w:val="left"/>
    </w:pPr>
    <w:rPr>
      <w:sz w:val="18"/>
      <w:szCs w:val="18"/>
    </w:rPr>
  </w:style>
  <w:style w:type="character" w:styleId="a8">
    <w:name w:val="footnote reference"/>
    <w:aliases w:val="Times 10 Point,Exposant 3 Point,Footnote symbol,Footnote reference number,EN Footnote Reference,note TESI,16 Point,Superscript 6 Point,4_G,Footnotes refss,Footnote number"/>
    <w:basedOn w:val="a0"/>
    <w:link w:val="Char2"/>
    <w:uiPriority w:val="99"/>
    <w:qFormat/>
    <w:rPr>
      <w:vertAlign w:val="superscript"/>
    </w:rPr>
  </w:style>
  <w:style w:type="paragraph" w:customStyle="1" w:styleId="Char2">
    <w:name w:val="Char2"/>
    <w:basedOn w:val="a"/>
    <w:link w:val="a8"/>
    <w:uiPriority w:val="99"/>
    <w:qFormat/>
    <w:pPr>
      <w:widowControl/>
      <w:spacing w:line="240" w:lineRule="exact"/>
    </w:pPr>
    <w:rPr>
      <w:rFonts w:ascii="Times New Roman" w:eastAsia="宋体" w:hAnsi="Times New Roman" w:cs="Times New Roman"/>
      <w:kern w:val="0"/>
      <w:sz w:val="20"/>
      <w:szCs w:val="20"/>
      <w:vertAlign w:val="superscript"/>
    </w:rPr>
  </w:style>
  <w:style w:type="paragraph" w:styleId="a9">
    <w:name w:val="footnote text"/>
    <w:aliases w:val="5_G,Char,Footnote Text Char Char,ft Char,single space Char,footnote text Char,Footnote Text Char,ft,single space,FOOTNOTES,fn,Fußnote,stile 1,Footnote,Footnote1,Footnote2,Footnote3,Footnote4,Footnote5,Footnote6,Footnote7,Char Char Char"/>
    <w:basedOn w:val="a"/>
    <w:link w:val="aa"/>
    <w:uiPriority w:val="99"/>
    <w:qFormat/>
    <w:pPr>
      <w:snapToGrid w:val="0"/>
      <w:jc w:val="left"/>
    </w:pPr>
    <w:rPr>
      <w:sz w:val="18"/>
    </w:rPr>
  </w:style>
  <w:style w:type="paragraph" w:styleId="ab">
    <w:name w:val="header"/>
    <w:basedOn w:val="a"/>
    <w:qFormat/>
    <w:pPr>
      <w:tabs>
        <w:tab w:val="center" w:pos="4153"/>
        <w:tab w:val="right" w:pos="8306"/>
      </w:tabs>
      <w:snapToGrid w:val="0"/>
    </w:pPr>
    <w:rPr>
      <w:sz w:val="18"/>
      <w:szCs w:val="18"/>
    </w:rPr>
  </w:style>
  <w:style w:type="character" w:styleId="ac">
    <w:name w:val="Hyperlink"/>
    <w:basedOn w:val="a0"/>
    <w:uiPriority w:val="99"/>
    <w:qFormat/>
    <w:rPr>
      <w:color w:val="0563C1" w:themeColor="hyperlink"/>
      <w:u w:val="single"/>
    </w:rPr>
  </w:style>
  <w:style w:type="paragraph" w:styleId="ad">
    <w:name w:val="Normal (Web)"/>
    <w:basedOn w:val="a"/>
    <w:uiPriority w:val="99"/>
    <w:qFormat/>
    <w:rPr>
      <w:sz w:val="24"/>
    </w:rPr>
  </w:style>
  <w:style w:type="character" w:customStyle="1" w:styleId="fontcolorred1">
    <w:name w:val="font_color_red1"/>
    <w:basedOn w:val="a0"/>
    <w:qFormat/>
    <w:rPr>
      <w:color w:val="FF0000"/>
      <w:u w:val="single"/>
    </w:rPr>
  </w:style>
  <w:style w:type="paragraph" w:customStyle="1" w:styleId="1">
    <w:name w:val="修订1"/>
    <w:hidden/>
    <w:uiPriority w:val="99"/>
    <w:semiHidden/>
    <w:qFormat/>
    <w:rPr>
      <w:rFonts w:asciiTheme="minorHAnsi" w:eastAsiaTheme="minorEastAsia" w:hAnsiTheme="minorHAnsi" w:cstheme="minorBidi"/>
      <w:kern w:val="2"/>
      <w:sz w:val="21"/>
      <w:szCs w:val="24"/>
    </w:rPr>
  </w:style>
  <w:style w:type="character" w:customStyle="1" w:styleId="10">
    <w:name w:val="未处理的提及1"/>
    <w:basedOn w:val="a0"/>
    <w:uiPriority w:val="99"/>
    <w:semiHidden/>
    <w:unhideWhenUsed/>
    <w:qFormat/>
    <w:rPr>
      <w:color w:val="605E5C"/>
      <w:shd w:val="clear" w:color="auto" w:fill="E1DFDD"/>
    </w:rPr>
  </w:style>
  <w:style w:type="character" w:customStyle="1" w:styleId="aa">
    <w:name w:val="脚注文本 字符"/>
    <w:aliases w:val="5_G 字符,Char 字符,Footnote Text Char Char 字符,ft Char 字符,single space Char 字符,footnote text Char 字符,Footnote Text Char 字符,ft 字符,single space 字符,FOOTNOTES 字符,fn 字符,Fußnote 字符,stile 1 字符,Footnote 字符,Footnote1 字符,Footnote2 字符,Footnote3 字符,Footnote4 字符"/>
    <w:basedOn w:val="a0"/>
    <w:link w:val="a9"/>
    <w:uiPriority w:val="99"/>
    <w:qFormat/>
    <w:rPr>
      <w:rFonts w:asciiTheme="minorHAnsi" w:eastAsiaTheme="minorEastAsia" w:hAnsiTheme="minorHAnsi" w:cstheme="minorBidi"/>
      <w:kern w:val="2"/>
      <w:sz w:val="18"/>
      <w:szCs w:val="24"/>
    </w:rPr>
  </w:style>
  <w:style w:type="character" w:styleId="ae">
    <w:name w:val="Strong"/>
    <w:basedOn w:val="a0"/>
    <w:uiPriority w:val="22"/>
    <w:qFormat/>
    <w:rsid w:val="00FC5D53"/>
    <w:rPr>
      <w:b/>
      <w:bCs/>
    </w:rPr>
  </w:style>
  <w:style w:type="character" w:styleId="af">
    <w:name w:val="Emphasis"/>
    <w:basedOn w:val="a0"/>
    <w:uiPriority w:val="20"/>
    <w:qFormat/>
    <w:rsid w:val="00FC5D53"/>
    <w:rPr>
      <w:i/>
      <w:iCs/>
    </w:rPr>
  </w:style>
  <w:style w:type="paragraph" w:styleId="af0">
    <w:name w:val="Revision"/>
    <w:hidden/>
    <w:uiPriority w:val="99"/>
    <w:semiHidden/>
    <w:rsid w:val="009D412E"/>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510613">
      <w:bodyDiv w:val="1"/>
      <w:marLeft w:val="0"/>
      <w:marRight w:val="0"/>
      <w:marTop w:val="0"/>
      <w:marBottom w:val="0"/>
      <w:divBdr>
        <w:top w:val="none" w:sz="0" w:space="0" w:color="auto"/>
        <w:left w:val="none" w:sz="0" w:space="0" w:color="auto"/>
        <w:bottom w:val="none" w:sz="0" w:space="0" w:color="auto"/>
        <w:right w:val="none" w:sz="0" w:space="0" w:color="auto"/>
      </w:divBdr>
    </w:div>
    <w:div w:id="1257668225">
      <w:bodyDiv w:val="1"/>
      <w:marLeft w:val="0"/>
      <w:marRight w:val="0"/>
      <w:marTop w:val="0"/>
      <w:marBottom w:val="0"/>
      <w:divBdr>
        <w:top w:val="none" w:sz="0" w:space="0" w:color="auto"/>
        <w:left w:val="none" w:sz="0" w:space="0" w:color="auto"/>
        <w:bottom w:val="none" w:sz="0" w:space="0" w:color="auto"/>
        <w:right w:val="none" w:sz="0" w:space="0" w:color="auto"/>
      </w:divBdr>
    </w:div>
    <w:div w:id="18381820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equality-beijing.org/newinfo.aspx?id=73" TargetMode="External"/><Relationship Id="rId7" Type="http://schemas.openxmlformats.org/officeDocument/2006/relationships/hyperlink" Target="http://www.equality-beijing.org/editor/attached/file/20211208/20211208222605_0951.pdf" TargetMode="External"/><Relationship Id="rId2" Type="http://schemas.openxmlformats.org/officeDocument/2006/relationships/hyperlink" Target="http://www.equality-beijing.org/newinfo.aspx?id=80" TargetMode="External"/><Relationship Id="rId1" Type="http://schemas.openxmlformats.org/officeDocument/2006/relationships/hyperlink" Target="http://www.equality-beijing.org/newinfo.aspx?id=86" TargetMode="External"/><Relationship Id="rId6" Type="http://schemas.openxmlformats.org/officeDocument/2006/relationships/hyperlink" Target="https://www.163.co&#65292;&#20840;&#25991;&#35265;m/dy/article/HFCBF2R40514R9NK.html" TargetMode="External"/><Relationship Id="rId5" Type="http://schemas.openxmlformats.org/officeDocument/2006/relationships/hyperlink" Target="http://www.equality-beijing.org/newinfo.aspx?id=69" TargetMode="External"/><Relationship Id="rId4" Type="http://schemas.openxmlformats.org/officeDocument/2006/relationships/hyperlink" Target="http://www.equality-beijing.org/newinfo.aspx?id=71&#65292;20&#20010;&#26376;&#30417;&#27979;&#25253;&#21578;"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FB5E02F6-F535-7B41-A9DF-891C502D2E8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14</Pages>
  <Words>1528</Words>
  <Characters>8712</Characters>
  <Application>Microsoft Office Word</Application>
  <DocSecurity>0</DocSecurity>
  <Lines>72</Lines>
  <Paragraphs>20</Paragraphs>
  <ScaleCrop>false</ScaleCrop>
  <Company/>
  <LinksUpToDate>false</LinksUpToDate>
  <CharactersWithSpaces>10220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NiNiNA</dc:creator>
  <cp:lastModifiedBy>fengyuan</cp:lastModifiedBy>
  <cp:revision>5</cp:revision>
  <dcterms:created xsi:type="dcterms:W3CDTF">2023-03-02T03:14:00Z</dcterms:created>
  <dcterms:modified xsi:type="dcterms:W3CDTF">2023-03-02T04:22:00Z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1033-5.0.0.7550</vt:lpwstr>
  </property>
  <property fmtid="{D5CDD505-2E9C-101B-9397-08002B2CF9AE}" pid="3" name="ICV">
    <vt:lpwstr>4002BAFF54A114F75249AC63883B8FDB</vt:lpwstr>
  </property>
</Properties>
</file>